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58" w:rsidRPr="00AE1B5C" w:rsidRDefault="00BF7558" w:rsidP="005C6D8E">
      <w:pPr>
        <w:shd w:val="clear" w:color="auto" w:fill="FFFFFF"/>
        <w:spacing w:before="120"/>
        <w:ind w:right="-6" w:firstLine="357"/>
        <w:jc w:val="both"/>
        <w:textAlignment w:val="baseline"/>
        <w:rPr>
          <w:rFonts w:ascii="Verdana" w:hAnsi="Verdana" w:cs="Verdana"/>
          <w:sz w:val="18"/>
          <w:szCs w:val="18"/>
          <w:lang w:val="uk-UA"/>
        </w:rPr>
      </w:pPr>
      <w:r w:rsidRPr="000A6B1A">
        <w:rPr>
          <w:rFonts w:ascii="Verdana" w:hAnsi="Verdana" w:cs="Verdana"/>
          <w:sz w:val="18"/>
          <w:szCs w:val="18"/>
          <w:lang w:val="uk-UA"/>
        </w:rPr>
        <w:t>ПУБЛІЧ</w:t>
      </w:r>
      <w:r w:rsidRPr="00AF7527">
        <w:rPr>
          <w:rFonts w:ascii="Verdana" w:hAnsi="Verdana" w:cs="Verdana"/>
          <w:sz w:val="18"/>
          <w:szCs w:val="18"/>
          <w:lang w:val="uk-UA"/>
        </w:rPr>
        <w:t>Н</w:t>
      </w:r>
      <w:r>
        <w:rPr>
          <w:rFonts w:ascii="Verdana" w:hAnsi="Verdana" w:cs="Verdana"/>
          <w:sz w:val="18"/>
          <w:szCs w:val="18"/>
          <w:lang w:val="uk-UA"/>
        </w:rPr>
        <w:t>Е</w:t>
      </w:r>
      <w:r w:rsidRPr="00AF7527">
        <w:rPr>
          <w:rFonts w:ascii="Verdana" w:hAnsi="Verdana" w:cs="Verdana"/>
          <w:sz w:val="18"/>
          <w:szCs w:val="18"/>
          <w:lang w:val="uk-UA"/>
        </w:rPr>
        <w:t xml:space="preserve"> АКЦІОНЕРН</w:t>
      </w:r>
      <w:r>
        <w:rPr>
          <w:rFonts w:ascii="Verdana" w:hAnsi="Verdana" w:cs="Verdana"/>
          <w:sz w:val="18"/>
          <w:szCs w:val="18"/>
          <w:lang w:val="uk-UA"/>
        </w:rPr>
        <w:t>Е</w:t>
      </w:r>
      <w:r w:rsidRPr="00AF7527">
        <w:rPr>
          <w:rFonts w:ascii="Verdana" w:hAnsi="Verdana" w:cs="Verdana"/>
          <w:sz w:val="18"/>
          <w:szCs w:val="18"/>
          <w:lang w:val="uk-UA"/>
        </w:rPr>
        <w:t xml:space="preserve"> ТОВАРИСТВ</w:t>
      </w:r>
      <w:r>
        <w:rPr>
          <w:rFonts w:ascii="Verdana" w:hAnsi="Verdana" w:cs="Verdana"/>
          <w:sz w:val="18"/>
          <w:szCs w:val="18"/>
          <w:lang w:val="uk-UA"/>
        </w:rPr>
        <w:t xml:space="preserve">О </w:t>
      </w:r>
      <w:r w:rsidRPr="00AF7527">
        <w:rPr>
          <w:rFonts w:ascii="Verdana" w:hAnsi="Verdana" w:cs="Verdana"/>
          <w:sz w:val="18"/>
          <w:szCs w:val="18"/>
          <w:lang w:val="uk-UA"/>
        </w:rPr>
        <w:t>"</w:t>
      </w:r>
      <w:r w:rsidRPr="000A6B1A">
        <w:rPr>
          <w:rFonts w:ascii="Verdana" w:hAnsi="Verdana" w:cs="Verdana"/>
          <w:sz w:val="18"/>
          <w:szCs w:val="18"/>
          <w:lang w:val="uk-UA"/>
        </w:rPr>
        <w:t>БІЛОЦЕРКІВСЬКИЙ АВТОБУСНИЙ ПАРК</w:t>
      </w:r>
      <w:r w:rsidRPr="00AF7527">
        <w:rPr>
          <w:rFonts w:ascii="Verdana" w:hAnsi="Verdana" w:cs="Verdana"/>
          <w:sz w:val="18"/>
          <w:szCs w:val="18"/>
          <w:lang w:val="uk-UA"/>
        </w:rPr>
        <w:t>"</w:t>
      </w:r>
      <w:r w:rsidRPr="00AE1B5C">
        <w:rPr>
          <w:rFonts w:ascii="Verdana" w:hAnsi="Verdana" w:cs="Verdana"/>
          <w:sz w:val="18"/>
          <w:szCs w:val="18"/>
          <w:lang w:val="uk-UA"/>
        </w:rPr>
        <w:t xml:space="preserve"> (ідентифікаційний код юридичної особи </w:t>
      </w:r>
      <w:r w:rsidRPr="000A6B1A">
        <w:rPr>
          <w:rFonts w:ascii="Verdana" w:hAnsi="Verdana" w:cs="Verdana"/>
          <w:sz w:val="18"/>
          <w:szCs w:val="18"/>
          <w:lang w:val="uk-UA"/>
        </w:rPr>
        <w:t>05538721</w:t>
      </w:r>
      <w:r w:rsidRPr="00AE1B5C">
        <w:rPr>
          <w:rFonts w:ascii="Verdana" w:hAnsi="Verdana" w:cs="Verdana"/>
          <w:sz w:val="18"/>
          <w:szCs w:val="18"/>
          <w:lang w:val="uk-UA"/>
        </w:rPr>
        <w:t xml:space="preserve">) повідомляє, що </w:t>
      </w:r>
      <w:r w:rsidR="00403655" w:rsidRPr="00ED6D24">
        <w:rPr>
          <w:rFonts w:ascii="Verdana" w:hAnsi="Verdana" w:cs="Verdana"/>
          <w:sz w:val="18"/>
          <w:szCs w:val="18"/>
        </w:rPr>
        <w:t>17.05.</w:t>
      </w:r>
      <w:r w:rsidRPr="00ED6D24">
        <w:rPr>
          <w:rFonts w:ascii="Verdana" w:hAnsi="Verdana" w:cs="Verdana"/>
          <w:sz w:val="18"/>
          <w:szCs w:val="18"/>
          <w:lang w:val="uk-UA"/>
        </w:rPr>
        <w:t>201</w:t>
      </w:r>
      <w:r w:rsidRPr="00ED6D24">
        <w:rPr>
          <w:rFonts w:ascii="Verdana" w:hAnsi="Verdana" w:cs="Verdana"/>
          <w:sz w:val="18"/>
          <w:szCs w:val="18"/>
          <w:lang w:val="en-US"/>
        </w:rPr>
        <w:t>9</w:t>
      </w:r>
      <w:r w:rsidRPr="00ED6D24">
        <w:rPr>
          <w:rFonts w:ascii="Verdana" w:hAnsi="Verdana" w:cs="Verdana"/>
          <w:sz w:val="18"/>
          <w:szCs w:val="18"/>
          <w:lang w:val="uk-UA"/>
        </w:rPr>
        <w:t>р.</w:t>
      </w:r>
      <w:r w:rsidRPr="00AE1B5C">
        <w:rPr>
          <w:rFonts w:ascii="Verdana" w:hAnsi="Verdana" w:cs="Verdana"/>
          <w:sz w:val="18"/>
          <w:szCs w:val="18"/>
          <w:lang w:val="uk-UA"/>
        </w:rPr>
        <w:t xml:space="preserve"> отрима</w:t>
      </w:r>
      <w:r>
        <w:rPr>
          <w:rFonts w:ascii="Verdana" w:hAnsi="Verdana" w:cs="Verdana"/>
          <w:sz w:val="18"/>
          <w:szCs w:val="18"/>
          <w:lang w:val="uk-UA"/>
        </w:rPr>
        <w:t>но</w:t>
      </w:r>
      <w:r w:rsidRPr="00AE1B5C">
        <w:rPr>
          <w:rFonts w:ascii="Verdana" w:hAnsi="Verdana" w:cs="Verdana"/>
          <w:sz w:val="18"/>
          <w:szCs w:val="18"/>
          <w:lang w:val="uk-UA"/>
        </w:rPr>
        <w:t xml:space="preserve"> від </w:t>
      </w:r>
      <w:r w:rsidRPr="0036015D">
        <w:rPr>
          <w:rFonts w:ascii="Verdana" w:hAnsi="Verdana" w:cs="Verdana"/>
          <w:sz w:val="18"/>
          <w:szCs w:val="18"/>
          <w:lang w:val="uk-UA"/>
        </w:rPr>
        <w:t>ПУБЛIЧНОГО АКЦIОНЕРНОГО ТОВАРИСТВА «ПIВНIЧТРАНС»</w:t>
      </w:r>
      <w:r w:rsidRPr="005C6D8E">
        <w:rPr>
          <w:rFonts w:ascii="Verdana" w:hAnsi="Verdana" w:cs="Verdana"/>
          <w:sz w:val="18"/>
          <w:szCs w:val="18"/>
          <w:lang w:val="uk-UA"/>
        </w:rPr>
        <w:t xml:space="preserve"> (</w:t>
      </w:r>
      <w:r w:rsidRPr="0036015D">
        <w:rPr>
          <w:rFonts w:ascii="Verdana" w:hAnsi="Verdana" w:cs="Verdana"/>
          <w:sz w:val="18"/>
          <w:szCs w:val="18"/>
          <w:lang w:val="uk-UA"/>
        </w:rPr>
        <w:t>ідентифікаційний код 05523553</w:t>
      </w:r>
      <w:r w:rsidRPr="005C6D8E">
        <w:rPr>
          <w:rFonts w:ascii="Verdana" w:hAnsi="Verdana" w:cs="Verdana"/>
          <w:sz w:val="18"/>
          <w:szCs w:val="18"/>
          <w:lang w:val="uk-UA"/>
        </w:rPr>
        <w:t>)</w:t>
      </w:r>
      <w:r>
        <w:rPr>
          <w:rFonts w:ascii="Verdana" w:hAnsi="Verdana" w:cs="Verdana"/>
          <w:sz w:val="18"/>
          <w:szCs w:val="18"/>
          <w:lang w:val="uk-UA"/>
        </w:rPr>
        <w:t xml:space="preserve"> п</w:t>
      </w:r>
      <w:r w:rsidRPr="00F163DA">
        <w:rPr>
          <w:rFonts w:ascii="Verdana" w:hAnsi="Verdana" w:cs="Verdana"/>
          <w:sz w:val="18"/>
          <w:szCs w:val="18"/>
          <w:lang w:val="uk-UA"/>
        </w:rPr>
        <w:t>овідомлення про намір скористатися правами,</w:t>
      </w:r>
      <w:r>
        <w:rPr>
          <w:rFonts w:ascii="Verdana" w:hAnsi="Verdana" w:cs="Verdana"/>
          <w:sz w:val="18"/>
          <w:szCs w:val="18"/>
          <w:lang w:val="uk-UA"/>
        </w:rPr>
        <w:t xml:space="preserve"> </w:t>
      </w:r>
      <w:r w:rsidRPr="00F163DA">
        <w:rPr>
          <w:rFonts w:ascii="Verdana" w:hAnsi="Verdana" w:cs="Verdana"/>
          <w:sz w:val="18"/>
          <w:szCs w:val="18"/>
          <w:lang w:val="uk-UA"/>
        </w:rPr>
        <w:t>передбаченими статтею 65(2)</w:t>
      </w:r>
      <w:r w:rsidRPr="00F163DA">
        <w:rPr>
          <w:lang w:val="uk-UA"/>
        </w:rPr>
        <w:t> </w:t>
      </w:r>
      <w:r w:rsidRPr="00F163DA">
        <w:rPr>
          <w:rFonts w:ascii="Verdana" w:hAnsi="Verdana" w:cs="Verdana"/>
          <w:sz w:val="18"/>
          <w:szCs w:val="18"/>
          <w:lang w:val="uk-UA"/>
        </w:rPr>
        <w:t>Закону України "Про акціонерні товариства"</w:t>
      </w:r>
      <w:r w:rsidRPr="00AE1B5C">
        <w:rPr>
          <w:rFonts w:ascii="Verdana" w:hAnsi="Verdana" w:cs="Verdana"/>
          <w:sz w:val="18"/>
          <w:szCs w:val="18"/>
          <w:lang w:val="uk-UA"/>
        </w:rPr>
        <w:t xml:space="preserve">, та у відповідності до Закону України «Про акціонерні товариства», розміщує наступну інформацію: </w:t>
      </w:r>
    </w:p>
    <w:p w:rsidR="00BF7558" w:rsidRDefault="00BF7558" w:rsidP="00423E19">
      <w:pPr>
        <w:spacing w:line="228" w:lineRule="auto"/>
        <w:jc w:val="right"/>
        <w:rPr>
          <w:rFonts w:ascii="Verdana" w:hAnsi="Verdana" w:cs="Verdana"/>
          <w:spacing w:val="-4"/>
          <w:sz w:val="18"/>
          <w:szCs w:val="18"/>
          <w:lang w:val="uk-UA"/>
        </w:rPr>
      </w:pPr>
    </w:p>
    <w:p w:rsidR="00403655" w:rsidRDefault="00403655" w:rsidP="00403655">
      <w:pPr>
        <w:pStyle w:val="rvps2"/>
        <w:shd w:val="clear" w:color="auto" w:fill="FFFFFF"/>
        <w:spacing w:before="0" w:beforeAutospacing="0" w:after="0" w:afterAutospacing="0"/>
        <w:ind w:firstLine="357"/>
        <w:jc w:val="center"/>
        <w:textAlignment w:val="baseline"/>
        <w:rPr>
          <w:rFonts w:ascii="Verdana" w:hAnsi="Verdana" w:cs="Verdana"/>
          <w:color w:val="000000"/>
          <w:sz w:val="16"/>
          <w:szCs w:val="16"/>
          <w:bdr w:val="none" w:sz="0" w:space="0" w:color="auto" w:frame="1"/>
          <w:lang w:val="uk-UA"/>
        </w:rPr>
      </w:pPr>
      <w:bookmarkStart w:id="0" w:name="n1457"/>
      <w:bookmarkEnd w:id="0"/>
      <w:r>
        <w:rPr>
          <w:rFonts w:ascii="Verdana" w:hAnsi="Verdana" w:cs="Verdana"/>
          <w:color w:val="000000"/>
          <w:sz w:val="16"/>
          <w:szCs w:val="16"/>
          <w:bdr w:val="none" w:sz="0" w:space="0" w:color="auto" w:frame="1"/>
          <w:lang w:val="uk-UA"/>
        </w:rPr>
        <w:t>Повідомлення про намір скористатися правами,</w:t>
      </w:r>
    </w:p>
    <w:p w:rsidR="00403655" w:rsidRDefault="00403655" w:rsidP="00403655">
      <w:pPr>
        <w:pStyle w:val="rvps2"/>
        <w:shd w:val="clear" w:color="auto" w:fill="FFFFFF"/>
        <w:spacing w:before="0" w:beforeAutospacing="0" w:after="0" w:afterAutospacing="0"/>
        <w:ind w:firstLine="357"/>
        <w:jc w:val="center"/>
        <w:textAlignment w:val="baseline"/>
        <w:rPr>
          <w:rFonts w:ascii="Verdana" w:hAnsi="Verdana" w:cs="Verdana"/>
          <w:color w:val="000000"/>
          <w:sz w:val="16"/>
          <w:szCs w:val="16"/>
          <w:bdr w:val="none" w:sz="0" w:space="0" w:color="auto" w:frame="1"/>
          <w:lang w:val="uk-UA"/>
        </w:rPr>
      </w:pPr>
      <w:r>
        <w:rPr>
          <w:rFonts w:ascii="Verdana" w:hAnsi="Verdana" w:cs="Verdana"/>
          <w:color w:val="000000"/>
          <w:sz w:val="16"/>
          <w:szCs w:val="16"/>
          <w:bdr w:val="none" w:sz="0" w:space="0" w:color="auto" w:frame="1"/>
          <w:lang w:val="uk-UA"/>
        </w:rPr>
        <w:t>передбаченими статтею 65(2)</w:t>
      </w:r>
      <w:r>
        <w:rPr>
          <w:rStyle w:val="apple-converted-space"/>
          <w:rFonts w:ascii="Verdana" w:hAnsi="Verdana" w:cs="Verdana"/>
          <w:color w:val="000000"/>
          <w:sz w:val="16"/>
          <w:szCs w:val="16"/>
          <w:bdr w:val="none" w:sz="0" w:space="0" w:color="auto" w:frame="1"/>
          <w:lang w:val="uk-UA"/>
        </w:rPr>
        <w:t> </w:t>
      </w:r>
      <w:r>
        <w:rPr>
          <w:rFonts w:ascii="Verdana" w:hAnsi="Verdana" w:cs="Verdana"/>
          <w:color w:val="000000"/>
          <w:sz w:val="16"/>
          <w:szCs w:val="16"/>
          <w:bdr w:val="none" w:sz="0" w:space="0" w:color="auto" w:frame="1"/>
          <w:lang w:val="uk-UA"/>
        </w:rPr>
        <w:t>Закону України "Про акціонерні товариства"</w:t>
      </w:r>
    </w:p>
    <w:p w:rsidR="00403655" w:rsidRDefault="00403655" w:rsidP="00403655">
      <w:pPr>
        <w:pStyle w:val="rvps2"/>
        <w:shd w:val="clear" w:color="auto" w:fill="FFFFFF"/>
        <w:spacing w:before="0" w:beforeAutospacing="0" w:after="0" w:afterAutospacing="0"/>
        <w:ind w:firstLine="357"/>
        <w:jc w:val="center"/>
        <w:textAlignment w:val="baseline"/>
        <w:rPr>
          <w:rFonts w:ascii="Verdana" w:hAnsi="Verdana" w:cs="Verdana"/>
          <w:color w:val="000000"/>
          <w:sz w:val="16"/>
          <w:szCs w:val="16"/>
          <w:bdr w:val="none" w:sz="0" w:space="0" w:color="auto" w:frame="1"/>
          <w:lang w:val="uk-UA"/>
        </w:rPr>
      </w:pPr>
      <w:r>
        <w:rPr>
          <w:rFonts w:ascii="Verdana" w:hAnsi="Verdana" w:cs="Verdana"/>
          <w:color w:val="000000"/>
          <w:sz w:val="16"/>
          <w:szCs w:val="16"/>
          <w:bdr w:val="none" w:sz="0" w:space="0" w:color="auto" w:frame="1"/>
          <w:lang w:val="uk-UA"/>
        </w:rPr>
        <w:t>(далі - повідомлення)</w:t>
      </w:r>
    </w:p>
    <w:p w:rsidR="00403655" w:rsidRDefault="00403655" w:rsidP="00403655">
      <w:pPr>
        <w:pStyle w:val="rvps2"/>
        <w:shd w:val="clear" w:color="auto" w:fill="FFFFFF"/>
        <w:spacing w:before="0" w:beforeAutospacing="0" w:after="0" w:afterAutospacing="0"/>
        <w:ind w:firstLine="357"/>
        <w:textAlignment w:val="baseline"/>
        <w:rPr>
          <w:rFonts w:ascii="Verdana" w:hAnsi="Verdana" w:cs="Verdana"/>
          <w:color w:val="000000"/>
          <w:sz w:val="16"/>
          <w:szCs w:val="16"/>
          <w:lang w:val="uk-UA"/>
        </w:rPr>
      </w:pPr>
    </w:p>
    <w:p w:rsidR="00403655" w:rsidRDefault="00403655" w:rsidP="00403655">
      <w:pPr>
        <w:pStyle w:val="a3"/>
        <w:ind w:firstLine="357"/>
        <w:jc w:val="both"/>
        <w:rPr>
          <w:rFonts w:ascii="Verdana" w:hAnsi="Verdana" w:cs="Verdana"/>
          <w:sz w:val="16"/>
          <w:szCs w:val="16"/>
        </w:rPr>
      </w:pPr>
      <w:r>
        <w:rPr>
          <w:rFonts w:ascii="Verdana" w:hAnsi="Verdana" w:cs="Verdana"/>
          <w:b w:val="0"/>
          <w:sz w:val="16"/>
          <w:szCs w:val="16"/>
        </w:rPr>
        <w:t>ПУБЛIЧНЕ АКЦIОНЕРНЕ ТОВАРИСТВО «ПIВНIЧТРАНС»</w:t>
      </w:r>
      <w:r>
        <w:rPr>
          <w:rFonts w:ascii="Verdana" w:hAnsi="Verdana" w:cs="Verdana"/>
          <w:b w:val="0"/>
          <w:bCs w:val="0"/>
          <w:sz w:val="18"/>
          <w:szCs w:val="18"/>
        </w:rPr>
        <w:t xml:space="preserve"> </w:t>
      </w:r>
      <w:r>
        <w:rPr>
          <w:rFonts w:ascii="Verdana" w:hAnsi="Verdana" w:cs="Verdana"/>
          <w:b w:val="0"/>
          <w:sz w:val="16"/>
          <w:szCs w:val="16"/>
        </w:rPr>
        <w:t>(далі - ПАТ «ПIВНIЧТРАНС»), ідентифікаційний код</w:t>
      </w:r>
      <w:r>
        <w:rPr>
          <w:rFonts w:ascii="Verdana" w:hAnsi="Verdana" w:cs="Verdana"/>
          <w:b w:val="0"/>
          <w:bCs w:val="0"/>
          <w:sz w:val="18"/>
          <w:szCs w:val="18"/>
        </w:rPr>
        <w:t xml:space="preserve"> </w:t>
      </w:r>
      <w:r>
        <w:rPr>
          <w:rFonts w:ascii="Verdana" w:hAnsi="Verdana" w:cs="Verdana"/>
          <w:b w:val="0"/>
          <w:sz w:val="16"/>
          <w:szCs w:val="16"/>
        </w:rPr>
        <w:t xml:space="preserve">05523553, яке розташоване за адресою:  </w:t>
      </w:r>
      <w:smartTag w:uri="urn:schemas-microsoft-com:office:smarttags" w:element="metricconverter">
        <w:smartTagPr>
          <w:attr w:name="ProductID" w:val="65025 м"/>
        </w:smartTagPr>
        <w:r>
          <w:rPr>
            <w:rFonts w:ascii="Verdana" w:hAnsi="Verdana" w:cs="Verdana"/>
            <w:b w:val="0"/>
            <w:sz w:val="16"/>
            <w:szCs w:val="16"/>
          </w:rPr>
          <w:t>65025 м</w:t>
        </w:r>
      </w:smartTag>
      <w:r>
        <w:rPr>
          <w:rFonts w:ascii="Verdana" w:hAnsi="Verdana" w:cs="Verdana"/>
          <w:b w:val="0"/>
          <w:sz w:val="16"/>
          <w:szCs w:val="16"/>
        </w:rPr>
        <w:t xml:space="preserve">. Одеса, </w:t>
      </w:r>
      <w:smartTag w:uri="urn:schemas-microsoft-com:office:smarttags" w:element="metricconverter">
        <w:smartTagPr>
          <w:attr w:name="ProductID" w:val="21 км"/>
        </w:smartTagPr>
        <w:r>
          <w:rPr>
            <w:rFonts w:ascii="Verdana" w:hAnsi="Verdana" w:cs="Verdana"/>
            <w:b w:val="0"/>
            <w:sz w:val="16"/>
            <w:szCs w:val="16"/>
          </w:rPr>
          <w:t>21 км</w:t>
        </w:r>
      </w:smartTag>
      <w:r>
        <w:rPr>
          <w:rFonts w:ascii="Verdana" w:hAnsi="Verdana" w:cs="Verdana"/>
          <w:b w:val="0"/>
          <w:sz w:val="16"/>
          <w:szCs w:val="16"/>
        </w:rPr>
        <w:t xml:space="preserve">. Старокиївської дороги, </w:t>
      </w:r>
    </w:p>
    <w:p w:rsidR="00403655" w:rsidRDefault="00403655" w:rsidP="00403655">
      <w:pPr>
        <w:shd w:val="clear" w:color="auto" w:fill="FFFFFF"/>
        <w:ind w:right="-5" w:firstLine="357"/>
        <w:jc w:val="both"/>
        <w:textAlignment w:val="baseline"/>
        <w:rPr>
          <w:rFonts w:ascii="Verdana" w:hAnsi="Verdana" w:cs="Verdana"/>
          <w:sz w:val="16"/>
          <w:szCs w:val="16"/>
          <w:lang w:val="uk-UA"/>
        </w:rPr>
      </w:pPr>
      <w:r>
        <w:rPr>
          <w:rFonts w:ascii="Verdana" w:hAnsi="Verdana" w:cs="Verdana"/>
          <w:sz w:val="16"/>
          <w:szCs w:val="16"/>
          <w:lang w:val="uk-UA"/>
        </w:rPr>
        <w:t xml:space="preserve">та є </w:t>
      </w:r>
      <w:r>
        <w:rPr>
          <w:rFonts w:ascii="Verdana" w:hAnsi="Verdana" w:cs="Verdana"/>
          <w:bCs/>
          <w:sz w:val="16"/>
          <w:szCs w:val="16"/>
          <w:lang w:val="uk-UA"/>
        </w:rPr>
        <w:t>власником домінуючого контрольного пакету</w:t>
      </w:r>
      <w:r>
        <w:rPr>
          <w:rFonts w:ascii="Verdana" w:hAnsi="Verdana" w:cs="Verdana"/>
          <w:sz w:val="16"/>
          <w:szCs w:val="16"/>
          <w:lang w:val="uk-UA"/>
        </w:rPr>
        <w:t xml:space="preserve"> акцій </w:t>
      </w:r>
      <w:r>
        <w:rPr>
          <w:rFonts w:ascii="Verdana" w:hAnsi="Verdana"/>
          <w:sz w:val="16"/>
          <w:szCs w:val="16"/>
          <w:lang w:val="uk-UA"/>
        </w:rPr>
        <w:t>ПУБЛІЧНОГО АКЦІОНЕРНОГО ТОВАРИСТВА «БІЛОЦЕРКІВСЬКИЙ АВТОБУСНИЙ ПАРК»</w:t>
      </w:r>
      <w:r>
        <w:rPr>
          <w:rFonts w:ascii="Verdana" w:hAnsi="Verdana" w:cs="Verdana"/>
          <w:sz w:val="16"/>
          <w:szCs w:val="16"/>
          <w:lang w:val="uk-UA"/>
        </w:rPr>
        <w:t xml:space="preserve"> (далі – </w:t>
      </w:r>
      <w:bookmarkStart w:id="1" w:name="OLE_LINK2"/>
      <w:bookmarkStart w:id="2" w:name="OLE_LINK1"/>
      <w:r>
        <w:rPr>
          <w:rFonts w:ascii="Verdana" w:hAnsi="Verdana" w:cs="Verdana"/>
          <w:sz w:val="16"/>
          <w:szCs w:val="16"/>
          <w:lang w:val="uk-UA"/>
        </w:rPr>
        <w:t>ПАТ "БАП"</w:t>
      </w:r>
      <w:bookmarkEnd w:id="1"/>
      <w:bookmarkEnd w:id="2"/>
      <w:r>
        <w:rPr>
          <w:rFonts w:ascii="Verdana" w:hAnsi="Verdana" w:cs="Verdana"/>
          <w:sz w:val="16"/>
          <w:szCs w:val="16"/>
          <w:lang w:val="uk-UA"/>
        </w:rPr>
        <w:t xml:space="preserve">),  ідентифікаційний код 05538721, місцезнаходження: 09109, Київська область, м.Біла Церква, вул. Сухоярська, буд.18, </w:t>
      </w:r>
    </w:p>
    <w:p w:rsidR="00403655" w:rsidRDefault="00403655" w:rsidP="00403655">
      <w:pPr>
        <w:shd w:val="clear" w:color="auto" w:fill="FFFFFF"/>
        <w:spacing w:before="120"/>
        <w:ind w:right="-6" w:firstLine="357"/>
        <w:jc w:val="both"/>
        <w:textAlignment w:val="baseline"/>
        <w:rPr>
          <w:rFonts w:ascii="Verdana" w:hAnsi="Verdana" w:cs="Verdana"/>
          <w:sz w:val="16"/>
          <w:szCs w:val="16"/>
          <w:lang w:val="uk-UA"/>
        </w:rPr>
      </w:pPr>
      <w:r>
        <w:rPr>
          <w:rFonts w:ascii="Verdana" w:hAnsi="Verdana" w:cs="Verdana"/>
          <w:sz w:val="16"/>
          <w:szCs w:val="16"/>
          <w:lang w:val="uk-UA"/>
        </w:rPr>
        <w:t>у розмірі 37 732 169 (тридцять сім мільйона сімсот тридцять дві тисячі сто шістдесят дев’ять) штук простих іменних акцій ПАТ «БАП», що складає 98,940578 відсотків від Статутного капіталу (загальної кількості акцій) ПАТ «БАП»,</w:t>
      </w:r>
    </w:p>
    <w:p w:rsidR="00403655" w:rsidRDefault="00403655" w:rsidP="00403655">
      <w:pPr>
        <w:pStyle w:val="rvps2"/>
        <w:shd w:val="clear" w:color="auto" w:fill="FFFFFF"/>
        <w:spacing w:before="120" w:beforeAutospacing="0" w:after="0" w:afterAutospacing="0"/>
        <w:ind w:firstLine="357"/>
        <w:jc w:val="both"/>
        <w:textAlignment w:val="baseline"/>
        <w:rPr>
          <w:rFonts w:ascii="Verdana" w:hAnsi="Verdana" w:cs="Verdana"/>
          <w:b/>
          <w:bCs/>
          <w:sz w:val="16"/>
          <w:szCs w:val="16"/>
          <w:lang w:val="uk-UA"/>
        </w:rPr>
      </w:pPr>
      <w:r>
        <w:rPr>
          <w:rFonts w:ascii="Verdana" w:hAnsi="Verdana" w:cs="Verdana"/>
          <w:b/>
          <w:bCs/>
          <w:sz w:val="16"/>
          <w:szCs w:val="16"/>
          <w:lang w:val="uk-UA"/>
        </w:rPr>
        <w:t xml:space="preserve">повідомляє </w:t>
      </w:r>
      <w:r>
        <w:rPr>
          <w:rFonts w:ascii="Verdana" w:hAnsi="Verdana" w:cs="Verdana"/>
          <w:b/>
          <w:bCs/>
          <w:sz w:val="16"/>
          <w:szCs w:val="16"/>
          <w:bdr w:val="none" w:sz="0" w:space="0" w:color="auto" w:frame="1"/>
          <w:lang w:val="uk-UA"/>
        </w:rPr>
        <w:t>про намір скористатися правами, передбаченими статтею 65(2)</w:t>
      </w:r>
      <w:r>
        <w:rPr>
          <w:rFonts w:ascii="Verdana" w:hAnsi="Verdana" w:cs="Verdana"/>
          <w:b/>
          <w:bCs/>
          <w:sz w:val="16"/>
          <w:szCs w:val="16"/>
          <w:lang w:val="uk-UA"/>
        </w:rPr>
        <w:t> </w:t>
      </w:r>
      <w:r>
        <w:rPr>
          <w:rFonts w:ascii="Verdana" w:hAnsi="Verdana" w:cs="Verdana"/>
          <w:b/>
          <w:bCs/>
          <w:sz w:val="16"/>
          <w:szCs w:val="16"/>
          <w:bdr w:val="none" w:sz="0" w:space="0" w:color="auto" w:frame="1"/>
          <w:lang w:val="uk-UA"/>
        </w:rPr>
        <w:t>Закону України "Про акціонерні товариства" та надає наступні відомості:</w:t>
      </w:r>
    </w:p>
    <w:p w:rsidR="00403655" w:rsidRDefault="00403655" w:rsidP="00403655">
      <w:pPr>
        <w:pStyle w:val="rvps2"/>
        <w:shd w:val="clear" w:color="auto" w:fill="FFFFFF"/>
        <w:spacing w:before="0" w:beforeAutospacing="0" w:after="0" w:afterAutospacing="0"/>
        <w:ind w:firstLine="360"/>
        <w:jc w:val="both"/>
        <w:textAlignment w:val="baseline"/>
        <w:rPr>
          <w:rFonts w:ascii="Verdana" w:hAnsi="Verdana" w:cs="Verdana"/>
          <w:sz w:val="16"/>
          <w:szCs w:val="16"/>
          <w:lang w:val="uk-UA"/>
        </w:rPr>
      </w:pPr>
      <w:r>
        <w:rPr>
          <w:rFonts w:ascii="Verdana" w:hAnsi="Verdana" w:cs="Verdana"/>
          <w:color w:val="000000"/>
          <w:sz w:val="16"/>
          <w:szCs w:val="16"/>
          <w:lang w:val="uk-UA"/>
        </w:rPr>
        <w:t xml:space="preserve">1) </w:t>
      </w:r>
      <w:r>
        <w:rPr>
          <w:rFonts w:ascii="Verdana" w:hAnsi="Verdana" w:cs="Verdana"/>
          <w:sz w:val="16"/>
          <w:szCs w:val="16"/>
          <w:lang w:val="uk-UA"/>
        </w:rPr>
        <w:t xml:space="preserve">станом на дату набрання чинності Законом України «Про внесення змін до деяких законодавчих актів України щодо підвищення рівня корпоративного управління в акціонерних товариствах» від 23.03.2017 р. №1983-VIII (далі – Закон) та станом на дату подання цього повідомлення  - ПАТ«ПIВНIЧТРАНС» є власником домінуючого контрольного пакету акцій ПАТ «БАП» у розмірі 37 732 169 (тридцять сім мільйона сімсот тридцять дві тисячи сто шістдесят дев’ять) штук простих іменних акцій ПАТ «БАП», що складає </w:t>
      </w:r>
      <w:bookmarkStart w:id="3" w:name="OLE_LINK6"/>
      <w:bookmarkStart w:id="4" w:name="OLE_LINK5"/>
      <w:r>
        <w:rPr>
          <w:rFonts w:ascii="Verdana" w:hAnsi="Verdana" w:cs="Verdana"/>
          <w:sz w:val="16"/>
          <w:szCs w:val="16"/>
          <w:lang w:val="uk-UA"/>
        </w:rPr>
        <w:t>98,940578</w:t>
      </w:r>
      <w:bookmarkEnd w:id="3"/>
      <w:bookmarkEnd w:id="4"/>
      <w:r>
        <w:rPr>
          <w:rFonts w:ascii="Verdana" w:hAnsi="Verdana" w:cs="Verdana"/>
          <w:sz w:val="16"/>
          <w:szCs w:val="16"/>
          <w:lang w:val="uk-UA"/>
        </w:rPr>
        <w:t xml:space="preserve"> відсотків від Статутного капіталу ПАТ «БАП» та від загальної кількості акцій ПАТ «БАП». Станом на дату повідомлення афілійовані особи відсутні.</w:t>
      </w:r>
    </w:p>
    <w:p w:rsidR="00403655" w:rsidRDefault="00403655" w:rsidP="00403655">
      <w:pPr>
        <w:pStyle w:val="rvps2"/>
        <w:shd w:val="clear" w:color="auto" w:fill="FFFFFF"/>
        <w:spacing w:before="0" w:beforeAutospacing="0" w:after="0" w:afterAutospacing="0"/>
        <w:ind w:firstLine="360"/>
        <w:jc w:val="both"/>
        <w:textAlignment w:val="baseline"/>
        <w:rPr>
          <w:rFonts w:ascii="Verdana" w:hAnsi="Verdana" w:cs="Verdana"/>
          <w:sz w:val="16"/>
          <w:szCs w:val="16"/>
          <w:lang w:val="uk-UA"/>
        </w:rPr>
      </w:pPr>
      <w:r>
        <w:rPr>
          <w:rFonts w:ascii="Verdana" w:hAnsi="Verdana" w:cs="Verdana"/>
          <w:color w:val="000000"/>
          <w:sz w:val="16"/>
          <w:szCs w:val="16"/>
          <w:lang w:val="uk-UA"/>
        </w:rPr>
        <w:t xml:space="preserve">2) структура власності </w:t>
      </w:r>
      <w:r>
        <w:rPr>
          <w:rFonts w:ascii="Verdana" w:hAnsi="Verdana" w:cs="Verdana"/>
          <w:sz w:val="16"/>
          <w:szCs w:val="16"/>
          <w:lang w:val="uk-UA"/>
        </w:rPr>
        <w:t>ПАТ«ПIВНIЧТРАНС»:</w:t>
      </w:r>
    </w:p>
    <w:p w:rsidR="00403655" w:rsidRDefault="00403655" w:rsidP="00403655">
      <w:pPr>
        <w:pStyle w:val="rvps2"/>
        <w:shd w:val="clear" w:color="auto" w:fill="FFFFFF"/>
        <w:spacing w:before="0" w:beforeAutospacing="0" w:after="0" w:afterAutospacing="0"/>
        <w:ind w:firstLine="360"/>
        <w:jc w:val="both"/>
        <w:textAlignment w:val="baseline"/>
        <w:rPr>
          <w:rFonts w:ascii="Verdana" w:hAnsi="Verdana"/>
          <w:sz w:val="16"/>
          <w:szCs w:val="16"/>
          <w:lang w:val="uk-UA"/>
        </w:rPr>
      </w:pPr>
      <w:r>
        <w:rPr>
          <w:rFonts w:ascii="Verdana" w:hAnsi="Verdana"/>
          <w:sz w:val="16"/>
          <w:szCs w:val="16"/>
          <w:lang w:val="uk-UA"/>
        </w:rPr>
        <w:t xml:space="preserve">Структура власності особи, що набула право власності на домінуючий контрольний пакет акцій акціонерного товариства, та її афілійованих осіб (якщо станом на дату повідомлення афілійованим особам належали акції товариства) станом на </w:t>
      </w:r>
      <w:r>
        <w:rPr>
          <w:rFonts w:ascii="Verdana" w:hAnsi="Verdana" w:cs="Verdana"/>
          <w:color w:val="000000"/>
          <w:sz w:val="16"/>
          <w:szCs w:val="16"/>
          <w:lang w:val="uk-UA"/>
        </w:rPr>
        <w:t>17.05.2019</w:t>
      </w:r>
      <w:r>
        <w:rPr>
          <w:rFonts w:ascii="Verdana" w:hAnsi="Verdana"/>
          <w:sz w:val="16"/>
          <w:szCs w:val="16"/>
          <w:lang w:val="uk-UA"/>
        </w:rPr>
        <w:t xml:space="preserve"> року</w:t>
      </w:r>
    </w:p>
    <w:p w:rsidR="00403655" w:rsidRDefault="00403655" w:rsidP="00403655">
      <w:pPr>
        <w:pStyle w:val="rvps2"/>
        <w:shd w:val="clear" w:color="auto" w:fill="FFFFFF"/>
        <w:spacing w:before="0" w:beforeAutospacing="0" w:after="0" w:afterAutospacing="0"/>
        <w:ind w:firstLine="360"/>
        <w:jc w:val="both"/>
        <w:textAlignment w:val="baseline"/>
        <w:rPr>
          <w:rFonts w:ascii="Verdana" w:hAnsi="Verdana"/>
          <w:sz w:val="16"/>
          <w:szCs w:val="16"/>
          <w:lang w:val="uk-UA"/>
        </w:rPr>
      </w:pP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sz w:val="16"/>
          <w:szCs w:val="16"/>
          <w:lang w:val="uk-UA"/>
        </w:rPr>
        <w:t>№ з/п 1.</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sz w:val="16"/>
          <w:szCs w:val="16"/>
          <w:lang w:val="uk-UA"/>
        </w:rPr>
        <w:t>Повне найменування юридичної особи: ВIДАНА КОММЕРС ЛТД./VIDANA COMMERCE LTD.; місцезнаходження: Женева Плейс, Уотерфронт Драйв, п/с 3469, Род-Таун, Тортола, Британські Віргінські Острови; Реєстраційний номер 1936476;</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sz w:val="16"/>
          <w:szCs w:val="16"/>
          <w:lang w:val="uk-UA"/>
        </w:rPr>
        <w:t>Тип особи: ЮО;</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sz w:val="16"/>
          <w:szCs w:val="16"/>
          <w:lang w:val="uk-UA"/>
        </w:rPr>
        <w:t>Тип участі у набутті домінуючого контрольного пакета акцій: 1;</w:t>
      </w:r>
    </w:p>
    <w:p w:rsidR="00403655" w:rsidRDefault="00403655" w:rsidP="00403655">
      <w:pPr>
        <w:pStyle w:val="rvps2"/>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cs="Verdana"/>
          <w:color w:val="000000"/>
          <w:sz w:val="16"/>
          <w:szCs w:val="16"/>
          <w:lang w:val="uk-UA"/>
        </w:rPr>
        <w:t>5-7.  Участь особи в Товаристві (%)</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cs="Verdana"/>
          <w:color w:val="000000"/>
          <w:sz w:val="16"/>
          <w:szCs w:val="16"/>
          <w:lang w:val="uk-UA"/>
        </w:rPr>
      </w:pPr>
      <w:r>
        <w:rPr>
          <w:rFonts w:ascii="Verdana" w:hAnsi="Verdana" w:cs="Verdana"/>
          <w:color w:val="000000"/>
          <w:sz w:val="16"/>
          <w:szCs w:val="16"/>
          <w:lang w:val="uk-UA"/>
        </w:rPr>
        <w:t xml:space="preserve">відсоток прямого володіння особою акціями ПУБЛIЧНОГО АКЦIОНЕРНОГО ТОВАРИСТВА «ПIВНIЧТРАНС» - 47,830085 %; </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cs="Verdana"/>
          <w:color w:val="000000"/>
          <w:sz w:val="16"/>
          <w:szCs w:val="16"/>
          <w:lang w:val="uk-UA"/>
        </w:rPr>
        <w:t>відсоток опосередкованого володіння особою акціями ПУБЛIЧНОГО АКЦIОНЕРНОГО ТОВАРИСТВА «ПIВНIЧТРАНС»</w:t>
      </w:r>
      <w:r>
        <w:rPr>
          <w:rFonts w:ascii="Verdana" w:hAnsi="Verdana" w:cs="Verdana"/>
          <w:sz w:val="16"/>
          <w:szCs w:val="16"/>
          <w:lang w:val="uk-UA"/>
        </w:rPr>
        <w:t xml:space="preserve"> - 0,00%</w:t>
      </w:r>
      <w:r>
        <w:rPr>
          <w:rFonts w:ascii="Verdana" w:hAnsi="Verdana"/>
          <w:sz w:val="16"/>
          <w:szCs w:val="16"/>
          <w:lang w:val="uk-UA"/>
        </w:rPr>
        <w:t xml:space="preserve">; </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cs="Verdana"/>
          <w:color w:val="000000"/>
          <w:sz w:val="16"/>
          <w:szCs w:val="16"/>
          <w:lang w:val="uk-UA"/>
        </w:rPr>
        <w:t>відсоток сукупного володіння особою акціями ПУБЛIЧНОГО АКЦIОНЕРНОГО ТОВАРИСТВА «ПIВНIЧТРАНС»</w:t>
      </w:r>
      <w:r>
        <w:rPr>
          <w:rFonts w:ascii="Verdana" w:hAnsi="Verdana" w:cs="Verdana"/>
          <w:sz w:val="16"/>
          <w:szCs w:val="16"/>
          <w:lang w:val="uk-UA"/>
        </w:rPr>
        <w:t xml:space="preserve"> - </w:t>
      </w:r>
      <w:r>
        <w:rPr>
          <w:rFonts w:ascii="Verdana" w:hAnsi="Verdana" w:cs="Verdana"/>
          <w:color w:val="000000"/>
          <w:sz w:val="16"/>
          <w:szCs w:val="16"/>
          <w:lang w:val="uk-UA"/>
        </w:rPr>
        <w:t xml:space="preserve">47,830085 </w:t>
      </w:r>
      <w:r>
        <w:rPr>
          <w:rFonts w:ascii="Verdana" w:hAnsi="Verdana" w:cs="Verdana"/>
          <w:sz w:val="16"/>
          <w:szCs w:val="16"/>
          <w:lang w:val="uk-UA"/>
        </w:rPr>
        <w:t>%</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sz w:val="16"/>
          <w:szCs w:val="16"/>
          <w:lang w:val="uk-UA"/>
        </w:rPr>
        <w:t>Кінцевий бенефіціарний власник (контролер) особи (для юридичних осіб): ЦУРКАН АНАСТАСІЯ ІВАНІВНА, ГРОМАДЯНКА УКРАЇНИ, АДРЕСА 67540, ОДЕСЬКА ОБЛАСТЬ, ЛИМАНСЬКИЙ РАЙОН, СЕЛО КРЕМИДІВКА, ВУЛИЦЯ БОГДАНА ХМЕЛЬНИЦЬКОГО, БУДИНОК 91</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sz w:val="16"/>
          <w:szCs w:val="16"/>
          <w:lang w:val="uk-UA"/>
        </w:rPr>
        <w:t>Кількість акцій товариства, що належали третім особам до набуття особою домінуючого контрольного пакета акцій товариства: треті особи відсутні</w:t>
      </w:r>
    </w:p>
    <w:p w:rsidR="00403655" w:rsidRDefault="00403655" w:rsidP="00403655">
      <w:pPr>
        <w:pStyle w:val="rvps2"/>
        <w:shd w:val="clear" w:color="auto" w:fill="FFFFFF"/>
        <w:spacing w:before="0" w:beforeAutospacing="0" w:after="0" w:afterAutospacing="0"/>
        <w:jc w:val="both"/>
        <w:textAlignment w:val="baseline"/>
        <w:rPr>
          <w:rFonts w:ascii="Verdana" w:hAnsi="Verdana"/>
          <w:sz w:val="16"/>
          <w:szCs w:val="16"/>
          <w:highlight w:val="yellow"/>
          <w:lang w:val="uk-UA"/>
        </w:rPr>
      </w:pP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sz w:val="16"/>
          <w:szCs w:val="16"/>
          <w:lang w:val="uk-UA"/>
        </w:rPr>
        <w:t>№ з/п 2.</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sz w:val="16"/>
          <w:szCs w:val="16"/>
          <w:lang w:val="uk-UA"/>
        </w:rPr>
        <w:t>Прізвище, ім’я та по батькові фізичної особи: Сардарян-Назарова Арміне Суренівна;</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sz w:val="16"/>
          <w:szCs w:val="16"/>
          <w:lang w:val="uk-UA"/>
        </w:rPr>
        <w:t>Тип особи: ФО;</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sz w:val="16"/>
          <w:szCs w:val="16"/>
          <w:lang w:val="uk-UA"/>
        </w:rPr>
        <w:t>Тип участі у набутті домінуючого контрольного пакета акцій: 1;</w:t>
      </w:r>
    </w:p>
    <w:p w:rsidR="00403655" w:rsidRDefault="00403655" w:rsidP="00403655">
      <w:pPr>
        <w:pStyle w:val="rvps2"/>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cs="Verdana"/>
          <w:color w:val="000000"/>
          <w:sz w:val="16"/>
          <w:szCs w:val="16"/>
          <w:lang w:val="uk-UA"/>
        </w:rPr>
        <w:t>5-7.  Участь особи в Товаристві (%)</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cs="Verdana"/>
          <w:color w:val="000000"/>
          <w:sz w:val="16"/>
          <w:szCs w:val="16"/>
          <w:lang w:val="uk-UA"/>
        </w:rPr>
      </w:pPr>
      <w:r>
        <w:rPr>
          <w:rFonts w:ascii="Verdana" w:hAnsi="Verdana" w:cs="Verdana"/>
          <w:color w:val="000000"/>
          <w:sz w:val="16"/>
          <w:szCs w:val="16"/>
          <w:lang w:val="uk-UA"/>
        </w:rPr>
        <w:t xml:space="preserve">відсоток прямого володіння особою акціями ПУБЛIЧНОГО АКЦIОНЕРНОГО ТОВАРИСТВА «ПIВНIЧТРАНС» - 32,00 %; </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cs="Verdana"/>
          <w:color w:val="000000"/>
          <w:sz w:val="16"/>
          <w:szCs w:val="16"/>
          <w:lang w:val="uk-UA"/>
        </w:rPr>
        <w:t>відсоток опосередкованого володіння особою акціями ПУБЛIЧНОГО АКЦIОНЕРНОГО ТОВАРИСТВА «ПIВНIЧТРАНС»</w:t>
      </w:r>
      <w:r>
        <w:rPr>
          <w:rFonts w:ascii="Verdana" w:hAnsi="Verdana" w:cs="Verdana"/>
          <w:sz w:val="16"/>
          <w:szCs w:val="16"/>
          <w:lang w:val="uk-UA"/>
        </w:rPr>
        <w:t xml:space="preserve"> - 0,00%</w:t>
      </w:r>
      <w:r>
        <w:rPr>
          <w:rFonts w:ascii="Verdana" w:hAnsi="Verdana"/>
          <w:sz w:val="16"/>
          <w:szCs w:val="16"/>
          <w:lang w:val="uk-UA"/>
        </w:rPr>
        <w:t xml:space="preserve">; </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cs="Verdana"/>
          <w:color w:val="000000"/>
          <w:sz w:val="16"/>
          <w:szCs w:val="16"/>
          <w:lang w:val="uk-UA"/>
        </w:rPr>
        <w:t>відсоток сукупного володіння особою акціями ПУБЛIЧНОГО АКЦIОНЕРНОГО ТОВАРИСТВА «ПIВНIЧТРАНС»</w:t>
      </w:r>
      <w:r>
        <w:rPr>
          <w:rFonts w:ascii="Verdana" w:hAnsi="Verdana" w:cs="Verdana"/>
          <w:sz w:val="16"/>
          <w:szCs w:val="16"/>
          <w:lang w:val="uk-UA"/>
        </w:rPr>
        <w:t xml:space="preserve"> - </w:t>
      </w:r>
      <w:r>
        <w:rPr>
          <w:rFonts w:ascii="Verdana" w:hAnsi="Verdana" w:cs="Verdana"/>
          <w:color w:val="000000"/>
          <w:sz w:val="16"/>
          <w:szCs w:val="16"/>
          <w:lang w:val="uk-UA"/>
        </w:rPr>
        <w:t xml:space="preserve">32,00 </w:t>
      </w:r>
      <w:r>
        <w:rPr>
          <w:rFonts w:ascii="Verdana" w:hAnsi="Verdana" w:cs="Verdana"/>
          <w:sz w:val="16"/>
          <w:szCs w:val="16"/>
          <w:lang w:val="uk-UA"/>
        </w:rPr>
        <w:t>%</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sz w:val="16"/>
          <w:szCs w:val="16"/>
          <w:lang w:val="uk-UA"/>
        </w:rPr>
        <w:t>Кінцевий бенефіціарний власник (контролер) особи (для юридичних осіб): ------</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sz w:val="16"/>
          <w:szCs w:val="16"/>
          <w:lang w:val="uk-UA"/>
        </w:rPr>
        <w:t>Кількість акцій товариства, що належали третім особам до набуття особою домінуючого контрольного пакета акцій товариства: треті особи відсутні</w:t>
      </w:r>
    </w:p>
    <w:p w:rsidR="00403655" w:rsidRDefault="00403655" w:rsidP="00403655">
      <w:pPr>
        <w:pStyle w:val="rvps2"/>
        <w:shd w:val="clear" w:color="auto" w:fill="FFFFFF"/>
        <w:spacing w:before="0" w:beforeAutospacing="0" w:after="0" w:afterAutospacing="0"/>
        <w:jc w:val="both"/>
        <w:textAlignment w:val="baseline"/>
        <w:rPr>
          <w:rFonts w:ascii="Verdana" w:hAnsi="Verdana"/>
          <w:sz w:val="16"/>
          <w:szCs w:val="16"/>
          <w:highlight w:val="yellow"/>
          <w:lang w:val="uk-UA"/>
        </w:rPr>
      </w:pP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sz w:val="16"/>
          <w:szCs w:val="16"/>
          <w:lang w:val="uk-UA"/>
        </w:rPr>
        <w:t>№ з/п 3.</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sz w:val="16"/>
          <w:szCs w:val="16"/>
          <w:lang w:val="uk-UA"/>
        </w:rPr>
        <w:t>Прізвище, ім’я та по батькові фізичної особи: Сардарян Каріне Рафіківна;</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sz w:val="16"/>
          <w:szCs w:val="16"/>
          <w:lang w:val="uk-UA"/>
        </w:rPr>
        <w:t>Тип особи: ФО;</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sz w:val="16"/>
          <w:szCs w:val="16"/>
          <w:lang w:val="uk-UA"/>
        </w:rPr>
        <w:t>Тип участі у набутті домінуючого контрольного пакета акцій: 1;</w:t>
      </w:r>
    </w:p>
    <w:p w:rsidR="00403655" w:rsidRDefault="00403655" w:rsidP="00403655">
      <w:pPr>
        <w:pStyle w:val="rvps2"/>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cs="Verdana"/>
          <w:color w:val="000000"/>
          <w:sz w:val="16"/>
          <w:szCs w:val="16"/>
          <w:lang w:val="uk-UA"/>
        </w:rPr>
        <w:t>5-7.  Участь особи в Товаристві (%)</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cs="Verdana"/>
          <w:color w:val="000000"/>
          <w:sz w:val="16"/>
          <w:szCs w:val="16"/>
          <w:lang w:val="uk-UA"/>
        </w:rPr>
      </w:pPr>
      <w:r>
        <w:rPr>
          <w:rFonts w:ascii="Verdana" w:hAnsi="Verdana" w:cs="Verdana"/>
          <w:color w:val="000000"/>
          <w:sz w:val="16"/>
          <w:szCs w:val="16"/>
          <w:lang w:val="uk-UA"/>
        </w:rPr>
        <w:t xml:space="preserve">відсоток прямого володіння особою акціями ПУБЛIЧНОГО АКЦIОНЕРНОГО ТОВАРИСТВА «ПIВНIЧТРАНС» - 16,00 %; </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cs="Verdana"/>
          <w:color w:val="000000"/>
          <w:sz w:val="16"/>
          <w:szCs w:val="16"/>
          <w:lang w:val="uk-UA"/>
        </w:rPr>
        <w:t>відсоток опосередкованого володіння особою акціями ПУБЛIЧНОГО АКЦIОНЕРНОГО ТОВАРИСТВА «ПIВНIЧТРАНС»</w:t>
      </w:r>
      <w:r>
        <w:rPr>
          <w:rFonts w:ascii="Verdana" w:hAnsi="Verdana" w:cs="Verdana"/>
          <w:sz w:val="16"/>
          <w:szCs w:val="16"/>
          <w:lang w:val="uk-UA"/>
        </w:rPr>
        <w:t xml:space="preserve"> - 0,00%</w:t>
      </w:r>
      <w:r>
        <w:rPr>
          <w:rFonts w:ascii="Verdana" w:hAnsi="Verdana"/>
          <w:sz w:val="16"/>
          <w:szCs w:val="16"/>
          <w:lang w:val="uk-UA"/>
        </w:rPr>
        <w:t xml:space="preserve">; </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cs="Verdana"/>
          <w:color w:val="000000"/>
          <w:sz w:val="16"/>
          <w:szCs w:val="16"/>
          <w:lang w:val="uk-UA"/>
        </w:rPr>
        <w:t>відсоток сукупного володіння особою акціями ПУБЛIЧНОГО АКЦIОНЕРНОГО ТОВАРИСТВА «ПIВНIЧТРАНС»</w:t>
      </w:r>
      <w:r>
        <w:rPr>
          <w:rFonts w:ascii="Verdana" w:hAnsi="Verdana" w:cs="Verdana"/>
          <w:sz w:val="16"/>
          <w:szCs w:val="16"/>
          <w:lang w:val="uk-UA"/>
        </w:rPr>
        <w:t xml:space="preserve"> - </w:t>
      </w:r>
      <w:r>
        <w:rPr>
          <w:rFonts w:ascii="Verdana" w:hAnsi="Verdana" w:cs="Verdana"/>
          <w:color w:val="000000"/>
          <w:sz w:val="16"/>
          <w:szCs w:val="16"/>
          <w:lang w:val="uk-UA"/>
        </w:rPr>
        <w:t xml:space="preserve">16,00 </w:t>
      </w:r>
      <w:r>
        <w:rPr>
          <w:rFonts w:ascii="Verdana" w:hAnsi="Verdana" w:cs="Verdana"/>
          <w:sz w:val="16"/>
          <w:szCs w:val="16"/>
          <w:lang w:val="uk-UA"/>
        </w:rPr>
        <w:t>%</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sz w:val="16"/>
          <w:szCs w:val="16"/>
          <w:lang w:val="uk-UA"/>
        </w:rPr>
        <w:t>Кінцевий бенефіціарний власник (контролер) особи (для юридичних осіб): ----</w:t>
      </w: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sz w:val="16"/>
          <w:szCs w:val="16"/>
          <w:lang w:val="uk-UA"/>
        </w:rPr>
        <w:t>Кількість акцій товариства, що належали третім особам до набуття особою домінуючого контрольного пакета акцій товариства: треті особи відсутні</w:t>
      </w:r>
    </w:p>
    <w:p w:rsidR="00403655" w:rsidRDefault="00403655" w:rsidP="00403655">
      <w:pPr>
        <w:pStyle w:val="rvps2"/>
        <w:shd w:val="clear" w:color="auto" w:fill="FFFFFF"/>
        <w:spacing w:before="0" w:beforeAutospacing="0" w:after="0" w:afterAutospacing="0"/>
        <w:jc w:val="both"/>
        <w:textAlignment w:val="baseline"/>
        <w:rPr>
          <w:rFonts w:ascii="Verdana" w:hAnsi="Verdana"/>
          <w:sz w:val="16"/>
          <w:szCs w:val="16"/>
          <w:highlight w:val="yellow"/>
          <w:lang w:val="uk-UA"/>
        </w:rPr>
      </w:pPr>
    </w:p>
    <w:p w:rsidR="00403655" w:rsidRDefault="00403655" w:rsidP="00403655">
      <w:pPr>
        <w:pStyle w:val="rvps2"/>
        <w:numPr>
          <w:ilvl w:val="0"/>
          <w:numId w:val="15"/>
        </w:numPr>
        <w:shd w:val="clear" w:color="auto" w:fill="FFFFFF"/>
        <w:spacing w:before="0" w:beforeAutospacing="0" w:after="0" w:afterAutospacing="0"/>
        <w:jc w:val="both"/>
        <w:textAlignment w:val="baseline"/>
        <w:rPr>
          <w:rFonts w:ascii="Verdana" w:hAnsi="Verdana"/>
          <w:sz w:val="16"/>
          <w:szCs w:val="16"/>
          <w:lang w:val="uk-UA"/>
        </w:rPr>
      </w:pPr>
      <w:r>
        <w:rPr>
          <w:rFonts w:ascii="Verdana" w:hAnsi="Verdana"/>
          <w:sz w:val="16"/>
          <w:szCs w:val="16"/>
          <w:lang w:val="uk-UA"/>
        </w:rPr>
        <w:t xml:space="preserve">№ з/п 4. - 285 власників іменних цінних паперів що у сукупності  володіють 4,1699 % </w:t>
      </w:r>
    </w:p>
    <w:p w:rsidR="00403655" w:rsidRDefault="00403655" w:rsidP="00403655">
      <w:pPr>
        <w:pStyle w:val="rvps2"/>
        <w:shd w:val="clear" w:color="auto" w:fill="FFFFFF"/>
        <w:spacing w:before="0" w:beforeAutospacing="0" w:after="0" w:afterAutospacing="0"/>
        <w:ind w:left="720"/>
        <w:jc w:val="both"/>
        <w:textAlignment w:val="baseline"/>
        <w:rPr>
          <w:rFonts w:ascii="Verdana" w:hAnsi="Verdana"/>
          <w:sz w:val="16"/>
          <w:szCs w:val="16"/>
          <w:highlight w:val="yellow"/>
          <w:lang w:val="uk-UA"/>
        </w:rPr>
      </w:pPr>
    </w:p>
    <w:p w:rsidR="00403655" w:rsidRDefault="00403655" w:rsidP="00403655">
      <w:pPr>
        <w:pStyle w:val="rvps2"/>
        <w:shd w:val="clear" w:color="auto" w:fill="FFFFFF"/>
        <w:spacing w:before="0" w:beforeAutospacing="0" w:after="0" w:afterAutospacing="0"/>
        <w:jc w:val="both"/>
        <w:textAlignment w:val="baseline"/>
        <w:rPr>
          <w:rFonts w:ascii="Verdana" w:hAnsi="Verdana"/>
          <w:sz w:val="16"/>
          <w:szCs w:val="16"/>
          <w:highlight w:val="yellow"/>
          <w:lang w:val="uk-UA"/>
        </w:rPr>
      </w:pPr>
    </w:p>
    <w:p w:rsidR="00403655" w:rsidRDefault="00403655" w:rsidP="00403655">
      <w:pPr>
        <w:pStyle w:val="rvps2"/>
        <w:shd w:val="clear" w:color="auto" w:fill="FFFFFF"/>
        <w:spacing w:before="0" w:beforeAutospacing="0" w:after="0" w:afterAutospacing="0"/>
        <w:ind w:firstLine="360"/>
        <w:jc w:val="both"/>
        <w:textAlignment w:val="baseline"/>
        <w:rPr>
          <w:rFonts w:ascii="Verdana" w:hAnsi="Verdana" w:cs="Verdana"/>
          <w:sz w:val="16"/>
          <w:szCs w:val="16"/>
          <w:lang w:val="uk-UA"/>
        </w:rPr>
      </w:pPr>
      <w:r>
        <w:rPr>
          <w:rFonts w:ascii="Verdana" w:hAnsi="Verdana" w:cs="Verdana"/>
          <w:color w:val="000000"/>
          <w:sz w:val="16"/>
          <w:szCs w:val="16"/>
          <w:lang w:val="uk-UA"/>
        </w:rPr>
        <w:lastRenderedPageBreak/>
        <w:t xml:space="preserve">3) </w:t>
      </w:r>
      <w:r>
        <w:rPr>
          <w:rFonts w:ascii="Verdana" w:hAnsi="Verdana" w:cs="Verdana"/>
          <w:sz w:val="16"/>
          <w:szCs w:val="16"/>
          <w:lang w:val="uk-UA"/>
        </w:rPr>
        <w:t>Ціною обов`язкового продажу акцій буде ринкова вартість акцій, визначена суб`єктом оціночної діяльності відповідно до законодавства про оцінку майна, майнових прав та професійну оціночну діяльність станом на дату отримання Товариством повідомлення про намір скористатися правами, передбаченими ст. 65(2) Закону України «Про акціонерні товариства».</w:t>
      </w:r>
    </w:p>
    <w:p w:rsidR="00403655" w:rsidRDefault="00403655" w:rsidP="00403655">
      <w:pPr>
        <w:pStyle w:val="rvps2"/>
        <w:shd w:val="clear" w:color="auto" w:fill="FFFFFF"/>
        <w:spacing w:before="0" w:beforeAutospacing="0" w:after="0" w:afterAutospacing="0"/>
        <w:ind w:firstLine="360"/>
        <w:jc w:val="both"/>
        <w:textAlignment w:val="baseline"/>
        <w:rPr>
          <w:rFonts w:ascii="Verdana" w:hAnsi="Verdana" w:cs="Verdana"/>
          <w:color w:val="000000"/>
          <w:sz w:val="16"/>
          <w:szCs w:val="16"/>
          <w:lang w:val="uk-UA"/>
        </w:rPr>
      </w:pPr>
      <w:r>
        <w:rPr>
          <w:rFonts w:ascii="Verdana" w:hAnsi="Verdana" w:cs="Verdana"/>
          <w:color w:val="000000"/>
          <w:sz w:val="16"/>
          <w:szCs w:val="16"/>
          <w:lang w:val="uk-UA"/>
        </w:rPr>
        <w:t xml:space="preserve">4) Дата набуття домінуючого контрольного пакета акцій ПАТ «БАП» – 16.08.2016 року </w:t>
      </w:r>
    </w:p>
    <w:p w:rsidR="00403655" w:rsidRDefault="00403655" w:rsidP="00403655">
      <w:pPr>
        <w:rPr>
          <w:rFonts w:ascii="Verdana" w:hAnsi="Verdana"/>
          <w:sz w:val="16"/>
          <w:szCs w:val="16"/>
          <w:lang w:val="uk-UA"/>
        </w:rPr>
      </w:pPr>
      <w:r>
        <w:rPr>
          <w:rFonts w:ascii="Verdana" w:hAnsi="Verdana"/>
          <w:sz w:val="16"/>
          <w:szCs w:val="16"/>
          <w:lang w:val="uk-UA"/>
        </w:rPr>
        <w:t xml:space="preserve">5) Депозитарна установа, в якій відкрито рахунок у цінних паперах та реквізити рахунку у цінних паперах </w:t>
      </w:r>
      <w:r>
        <w:rPr>
          <w:rFonts w:ascii="Verdana" w:hAnsi="Verdana" w:cs="Verdana"/>
          <w:sz w:val="16"/>
          <w:szCs w:val="16"/>
          <w:lang w:val="uk-UA"/>
        </w:rPr>
        <w:t>ПАТ«ПIВНIЧТРАНС»</w:t>
      </w:r>
      <w:r>
        <w:rPr>
          <w:rFonts w:ascii="Verdana" w:hAnsi="Verdana"/>
          <w:sz w:val="16"/>
          <w:szCs w:val="16"/>
          <w:lang w:val="uk-UA"/>
        </w:rPr>
        <w:t>: </w:t>
      </w:r>
      <w:r>
        <w:rPr>
          <w:rFonts w:ascii="Verdana" w:hAnsi="Verdana"/>
          <w:sz w:val="16"/>
          <w:szCs w:val="16"/>
          <w:lang w:val="uk-UA"/>
        </w:rPr>
        <w:br/>
        <w:t>повне найменування: Товариство з обмеженою відповідальністю "</w:t>
      </w:r>
      <w:bookmarkStart w:id="5" w:name="OLE_LINK4"/>
      <w:bookmarkStart w:id="6" w:name="OLE_LINK3"/>
      <w:r>
        <w:rPr>
          <w:rFonts w:ascii="Verdana" w:hAnsi="Verdana"/>
          <w:sz w:val="16"/>
          <w:szCs w:val="16"/>
          <w:lang w:val="uk-UA"/>
        </w:rPr>
        <w:t>ПОРТФЕЛЬНИЙ IНВЕСТОР</w:t>
      </w:r>
      <w:bookmarkEnd w:id="5"/>
      <w:bookmarkEnd w:id="6"/>
      <w:r>
        <w:rPr>
          <w:rFonts w:ascii="Verdana" w:hAnsi="Verdana"/>
          <w:sz w:val="16"/>
          <w:szCs w:val="16"/>
          <w:lang w:val="uk-UA"/>
        </w:rPr>
        <w:t>"</w:t>
      </w:r>
      <w:r>
        <w:rPr>
          <w:rFonts w:ascii="Verdana" w:hAnsi="Verdana"/>
          <w:sz w:val="16"/>
          <w:szCs w:val="16"/>
          <w:lang w:val="uk-UA"/>
        </w:rPr>
        <w:br/>
        <w:t xml:space="preserve">місцезнаходження: </w:t>
      </w:r>
      <w:smartTag w:uri="urn:schemas-microsoft-com:office:smarttags" w:element="metricconverter">
        <w:smartTagPr>
          <w:attr w:name="ProductID" w:val="65005, м"/>
        </w:smartTagPr>
        <w:r>
          <w:rPr>
            <w:rFonts w:ascii="Verdana" w:hAnsi="Verdana"/>
            <w:sz w:val="16"/>
            <w:szCs w:val="16"/>
            <w:lang w:val="uk-UA"/>
          </w:rPr>
          <w:t>65005, м</w:t>
        </w:r>
      </w:smartTag>
      <w:r>
        <w:rPr>
          <w:rFonts w:ascii="Verdana" w:hAnsi="Verdana"/>
          <w:sz w:val="16"/>
          <w:szCs w:val="16"/>
          <w:lang w:val="uk-UA"/>
        </w:rPr>
        <w:t>. Одеса, вул. Михайлівська, 44</w:t>
      </w:r>
      <w:r>
        <w:rPr>
          <w:lang w:val="uk-UA"/>
        </w:rPr>
        <w:t> </w:t>
      </w:r>
      <w:r>
        <w:rPr>
          <w:rFonts w:ascii="Verdana" w:hAnsi="Verdana"/>
          <w:sz w:val="16"/>
          <w:szCs w:val="16"/>
          <w:lang w:val="uk-UA"/>
        </w:rPr>
        <w:br/>
        <w:t>код за ЄДРПОУ: 13892951</w:t>
      </w:r>
      <w:r>
        <w:rPr>
          <w:rFonts w:ascii="Verdana" w:hAnsi="Verdana"/>
          <w:sz w:val="16"/>
          <w:szCs w:val="16"/>
          <w:lang w:val="uk-UA"/>
        </w:rPr>
        <w:br/>
        <w:t>реквізити рахунку у цінних паперах: 403329-UA40009034</w:t>
      </w:r>
      <w:r>
        <w:rPr>
          <w:rFonts w:ascii="Verdana" w:hAnsi="Verdana"/>
          <w:sz w:val="16"/>
          <w:szCs w:val="16"/>
          <w:lang w:val="uk-UA"/>
        </w:rPr>
        <w:br/>
        <w:t xml:space="preserve">власник рахунку у цінних паперах: </w:t>
      </w:r>
      <w:r>
        <w:rPr>
          <w:rFonts w:ascii="Verdana" w:hAnsi="Verdana" w:cs="Verdana"/>
          <w:sz w:val="16"/>
          <w:szCs w:val="16"/>
          <w:lang w:val="uk-UA"/>
        </w:rPr>
        <w:t>ПАТ«ПIВНIЧТРАНС»</w:t>
      </w:r>
    </w:p>
    <w:p w:rsidR="00403655" w:rsidRDefault="00403655" w:rsidP="00403655">
      <w:pPr>
        <w:pStyle w:val="rvps2"/>
        <w:shd w:val="clear" w:color="auto" w:fill="FFFFFF"/>
        <w:spacing w:before="0" w:beforeAutospacing="0" w:after="0" w:afterAutospacing="0"/>
        <w:ind w:firstLine="357"/>
        <w:jc w:val="both"/>
        <w:textAlignment w:val="baseline"/>
        <w:rPr>
          <w:rFonts w:ascii="Verdana" w:hAnsi="Verdana" w:cs="Verdana"/>
          <w:sz w:val="16"/>
          <w:szCs w:val="16"/>
          <w:lang w:val="uk-UA"/>
        </w:rPr>
      </w:pPr>
      <w:r>
        <w:rPr>
          <w:rFonts w:ascii="Verdana" w:hAnsi="Verdana" w:cs="Verdana"/>
          <w:sz w:val="16"/>
          <w:szCs w:val="16"/>
          <w:lang w:val="uk-UA"/>
        </w:rPr>
        <w:t xml:space="preserve">6) Контактні дані: </w:t>
      </w:r>
      <w:bookmarkStart w:id="7" w:name="n71"/>
      <w:bookmarkEnd w:id="7"/>
      <w:r>
        <w:rPr>
          <w:rFonts w:ascii="Verdana" w:hAnsi="Verdana" w:cs="Verdana"/>
          <w:sz w:val="16"/>
          <w:szCs w:val="16"/>
          <w:lang w:val="uk-UA"/>
        </w:rPr>
        <w:t xml:space="preserve">контактні особи (повне ім’я та посада) – Представник ПАТ«ПIВНIЧТРАНС» згідно Статуту та Протоколу Наглядової ради №17/19/СТ-НС від «17» травня 2019 р. – виконуючий обов’язки директора Губарєв Сергій Миколайович; </w:t>
      </w:r>
      <w:bookmarkStart w:id="8" w:name="n72"/>
      <w:bookmarkEnd w:id="8"/>
      <w:r>
        <w:rPr>
          <w:rFonts w:ascii="Verdana" w:hAnsi="Verdana" w:cs="Verdana"/>
          <w:sz w:val="16"/>
          <w:szCs w:val="16"/>
          <w:lang w:val="uk-UA"/>
        </w:rPr>
        <w:t xml:space="preserve">телефон– (048)750-38-38; факс – (048) 750-25-40;  </w:t>
      </w:r>
      <w:bookmarkStart w:id="9" w:name="n73"/>
      <w:bookmarkEnd w:id="9"/>
      <w:r>
        <w:rPr>
          <w:rFonts w:ascii="Verdana" w:hAnsi="Verdana" w:cs="Verdana"/>
          <w:sz w:val="16"/>
          <w:szCs w:val="16"/>
          <w:lang w:val="uk-UA"/>
        </w:rPr>
        <w:t xml:space="preserve">електронна пошта – </w:t>
      </w:r>
      <w:hyperlink r:id="rId7" w:history="1">
        <w:r>
          <w:rPr>
            <w:rStyle w:val="af5"/>
            <w:rFonts w:ascii="Verdana" w:hAnsi="Verdana" w:cs="Verdana"/>
            <w:sz w:val="16"/>
            <w:szCs w:val="16"/>
            <w:lang w:val="en-US"/>
          </w:rPr>
          <w:t>severtrans</w:t>
        </w:r>
        <w:r w:rsidRPr="00403655">
          <w:rPr>
            <w:rStyle w:val="af5"/>
            <w:rFonts w:ascii="Verdana" w:hAnsi="Verdana" w:cs="Verdana"/>
            <w:sz w:val="16"/>
            <w:szCs w:val="16"/>
            <w:lang w:val="uk-UA"/>
          </w:rPr>
          <w:t>@</w:t>
        </w:r>
        <w:r>
          <w:rPr>
            <w:rStyle w:val="af5"/>
            <w:rFonts w:ascii="Verdana" w:hAnsi="Verdana" w:cs="Verdana"/>
            <w:sz w:val="16"/>
            <w:szCs w:val="16"/>
            <w:lang w:val="en-US"/>
          </w:rPr>
          <w:t>sarmontgroup</w:t>
        </w:r>
        <w:r w:rsidRPr="00403655">
          <w:rPr>
            <w:rStyle w:val="af5"/>
            <w:rFonts w:ascii="Verdana" w:hAnsi="Verdana" w:cs="Verdana"/>
            <w:sz w:val="16"/>
            <w:szCs w:val="16"/>
            <w:lang w:val="uk-UA"/>
          </w:rPr>
          <w:t>.</w:t>
        </w:r>
        <w:r>
          <w:rPr>
            <w:rStyle w:val="af5"/>
            <w:rFonts w:ascii="Verdana" w:hAnsi="Verdana" w:cs="Verdana"/>
            <w:sz w:val="16"/>
            <w:szCs w:val="16"/>
            <w:lang w:val="en-US"/>
          </w:rPr>
          <w:t>com</w:t>
        </w:r>
      </w:hyperlink>
      <w:r w:rsidRPr="00403655">
        <w:rPr>
          <w:rFonts w:ascii="Verdana" w:hAnsi="Verdana" w:cs="Verdana"/>
          <w:sz w:val="16"/>
          <w:szCs w:val="16"/>
          <w:lang w:val="uk-UA"/>
        </w:rPr>
        <w:t xml:space="preserve"> </w:t>
      </w:r>
      <w:r>
        <w:rPr>
          <w:rFonts w:ascii="Verdana" w:hAnsi="Verdana" w:cs="Verdana"/>
          <w:sz w:val="16"/>
          <w:szCs w:val="16"/>
          <w:lang w:val="uk-UA"/>
        </w:rPr>
        <w:t xml:space="preserve">; </w:t>
      </w:r>
      <w:bookmarkStart w:id="10" w:name="n74"/>
      <w:bookmarkEnd w:id="10"/>
      <w:r>
        <w:rPr>
          <w:rFonts w:ascii="Verdana" w:hAnsi="Verdana" w:cs="Verdana"/>
          <w:sz w:val="16"/>
          <w:szCs w:val="16"/>
          <w:lang w:val="uk-UA"/>
        </w:rPr>
        <w:t xml:space="preserve">адреса для листування - </w:t>
      </w:r>
      <w:r w:rsidRPr="00403655">
        <w:rPr>
          <w:rFonts w:ascii="Verdana" w:hAnsi="Verdana" w:cs="Arial"/>
          <w:sz w:val="16"/>
          <w:szCs w:val="16"/>
          <w:lang w:val="uk-UA"/>
        </w:rPr>
        <w:t>65025, м. Одеса, 21 км Старокиївської дороги</w:t>
      </w:r>
      <w:r>
        <w:rPr>
          <w:rFonts w:ascii="Verdana" w:hAnsi="Verdana" w:cs="Verdana"/>
          <w:sz w:val="16"/>
          <w:szCs w:val="16"/>
          <w:lang w:val="uk-UA"/>
        </w:rPr>
        <w:t>;</w:t>
      </w:r>
    </w:p>
    <w:p w:rsidR="00403655" w:rsidRDefault="00403655" w:rsidP="00403655">
      <w:pPr>
        <w:jc w:val="both"/>
        <w:rPr>
          <w:rFonts w:ascii="Verdana" w:hAnsi="Verdana" w:cs="Verdana"/>
          <w:color w:val="000000"/>
          <w:sz w:val="16"/>
          <w:szCs w:val="16"/>
          <w:lang w:val="uk-UA"/>
        </w:rPr>
      </w:pPr>
      <w:r>
        <w:rPr>
          <w:rFonts w:ascii="Verdana" w:hAnsi="Verdana" w:cs="Verdana"/>
          <w:color w:val="000000"/>
          <w:sz w:val="16"/>
          <w:szCs w:val="16"/>
          <w:lang w:val="uk-UA"/>
        </w:rPr>
        <w:tab/>
        <w:t>7) дата подання повідомлення про намір скористатися правами, передбаченими</w:t>
      </w:r>
      <w:r>
        <w:rPr>
          <w:rStyle w:val="apple-converted-space"/>
          <w:rFonts w:ascii="Verdana" w:hAnsi="Verdana" w:cs="Verdana"/>
          <w:color w:val="000000"/>
          <w:sz w:val="16"/>
          <w:szCs w:val="16"/>
          <w:lang w:val="uk-UA"/>
        </w:rPr>
        <w:t> </w:t>
      </w:r>
      <w:hyperlink r:id="rId8" w:anchor="n1454" w:tgtFrame="_blank" w:history="1">
        <w:r>
          <w:rPr>
            <w:rStyle w:val="af5"/>
            <w:rFonts w:ascii="Verdana" w:hAnsi="Verdana" w:cs="Verdana"/>
            <w:color w:val="000000"/>
            <w:sz w:val="16"/>
            <w:szCs w:val="16"/>
            <w:lang w:val="uk-UA"/>
          </w:rPr>
          <w:t>статтею 65</w:t>
        </w:r>
      </w:hyperlink>
      <w:hyperlink r:id="rId9" w:anchor="n1454" w:tgtFrame="_blank" w:history="1">
        <w:r>
          <w:rPr>
            <w:rStyle w:val="af5"/>
            <w:rFonts w:ascii="Verdana" w:hAnsi="Verdana" w:cs="Verdana"/>
            <w:color w:val="000000"/>
            <w:sz w:val="16"/>
            <w:szCs w:val="16"/>
            <w:lang w:val="uk-UA"/>
          </w:rPr>
          <w:t>(</w:t>
        </w:r>
      </w:hyperlink>
      <w:r>
        <w:rPr>
          <w:rFonts w:ascii="Verdana" w:hAnsi="Verdana" w:cs="Verdana"/>
          <w:color w:val="000000"/>
          <w:sz w:val="16"/>
          <w:szCs w:val="16"/>
          <w:lang w:val="uk-UA"/>
        </w:rPr>
        <w:t>2)</w:t>
      </w:r>
      <w:r>
        <w:rPr>
          <w:rFonts w:ascii="Verdana" w:hAnsi="Verdana" w:cs="Verdana"/>
          <w:sz w:val="16"/>
          <w:szCs w:val="16"/>
          <w:lang w:val="uk-UA"/>
        </w:rPr>
        <w:t> </w:t>
      </w:r>
      <w:r>
        <w:rPr>
          <w:rFonts w:ascii="Verdana" w:hAnsi="Verdana" w:cs="Verdana"/>
          <w:color w:val="000000"/>
          <w:sz w:val="16"/>
          <w:szCs w:val="16"/>
          <w:lang w:val="uk-UA"/>
        </w:rPr>
        <w:t>Закону України «Про акціонерні товариства» - «17» травня 2019 року.</w:t>
      </w:r>
    </w:p>
    <w:p w:rsidR="00403655" w:rsidRPr="00403655" w:rsidRDefault="00403655" w:rsidP="00403655">
      <w:pPr>
        <w:pStyle w:val="afc"/>
        <w:ind w:left="0"/>
        <w:jc w:val="left"/>
        <w:rPr>
          <w:rFonts w:ascii="Verdana" w:hAnsi="Verdana"/>
          <w:sz w:val="16"/>
          <w:szCs w:val="16"/>
          <w:lang w:val="ru-RU"/>
        </w:rPr>
      </w:pPr>
    </w:p>
    <w:p w:rsidR="00403655" w:rsidRPr="00403655" w:rsidRDefault="00403655" w:rsidP="00403655">
      <w:pPr>
        <w:pStyle w:val="afc"/>
        <w:ind w:left="0"/>
        <w:jc w:val="left"/>
        <w:rPr>
          <w:rFonts w:ascii="Verdana" w:hAnsi="Verdana"/>
          <w:sz w:val="16"/>
          <w:szCs w:val="16"/>
          <w:lang w:val="ru-RU"/>
        </w:rPr>
      </w:pPr>
    </w:p>
    <w:p w:rsidR="00403655" w:rsidRDefault="00403655" w:rsidP="00403655">
      <w:pPr>
        <w:pStyle w:val="afc"/>
        <w:ind w:left="0"/>
        <w:jc w:val="left"/>
        <w:rPr>
          <w:rFonts w:ascii="Verdana" w:hAnsi="Verdana"/>
          <w:sz w:val="16"/>
          <w:szCs w:val="16"/>
        </w:rPr>
      </w:pPr>
    </w:p>
    <w:p w:rsidR="00BF7558" w:rsidRDefault="00403655" w:rsidP="00403655">
      <w:pPr>
        <w:pStyle w:val="afc"/>
        <w:ind w:left="0"/>
        <w:jc w:val="left"/>
        <w:rPr>
          <w:rFonts w:ascii="Verdana" w:hAnsi="Verdana" w:cs="Verdana"/>
          <w:spacing w:val="-4"/>
          <w:sz w:val="18"/>
          <w:szCs w:val="18"/>
        </w:rPr>
      </w:pPr>
      <w:r>
        <w:rPr>
          <w:rFonts w:ascii="Verdana" w:hAnsi="Verdana"/>
          <w:sz w:val="16"/>
          <w:szCs w:val="16"/>
        </w:rPr>
        <w:t>В.</w:t>
      </w:r>
      <w:r>
        <w:rPr>
          <w:rFonts w:ascii="Verdana" w:hAnsi="Verdana"/>
          <w:sz w:val="16"/>
          <w:szCs w:val="16"/>
          <w:lang w:val="ru-RU"/>
        </w:rPr>
        <w:t>о</w:t>
      </w:r>
      <w:r>
        <w:rPr>
          <w:rFonts w:ascii="Verdana" w:hAnsi="Verdana"/>
          <w:sz w:val="16"/>
          <w:szCs w:val="16"/>
        </w:rPr>
        <w:t>.</w:t>
      </w:r>
      <w:r>
        <w:rPr>
          <w:rFonts w:ascii="Verdana" w:hAnsi="Verdana"/>
          <w:sz w:val="16"/>
          <w:szCs w:val="16"/>
          <w:lang w:val="ru-RU"/>
        </w:rPr>
        <w:t xml:space="preserve"> </w:t>
      </w:r>
      <w:r>
        <w:rPr>
          <w:rFonts w:ascii="Verdana" w:hAnsi="Verdana"/>
          <w:sz w:val="16"/>
          <w:szCs w:val="16"/>
        </w:rPr>
        <w:t>Директора</w:t>
      </w:r>
      <w:r>
        <w:rPr>
          <w:rFonts w:ascii="Verdana" w:hAnsi="Verdana"/>
          <w:sz w:val="16"/>
          <w:szCs w:val="16"/>
          <w:lang w:val="ru-RU"/>
        </w:rPr>
        <w:t xml:space="preserve"> </w:t>
      </w:r>
      <w:r>
        <w:rPr>
          <w:rFonts w:ascii="Verdana" w:hAnsi="Verdana"/>
          <w:sz w:val="16"/>
          <w:szCs w:val="16"/>
        </w:rPr>
        <w:t xml:space="preserve">ПАТ «ПIВНIЧТРАНС»         </w:t>
      </w:r>
      <w:r w:rsidR="001A2830">
        <w:rPr>
          <w:rFonts w:ascii="Verdana" w:hAnsi="Verdana"/>
          <w:sz w:val="16"/>
          <w:szCs w:val="16"/>
        </w:rPr>
        <w:t xml:space="preserve">            </w:t>
      </w:r>
      <w:r>
        <w:rPr>
          <w:rFonts w:ascii="Verdana" w:hAnsi="Verdana"/>
          <w:sz w:val="16"/>
          <w:szCs w:val="16"/>
        </w:rPr>
        <w:t xml:space="preserve">   Губарєв С.М.</w:t>
      </w:r>
    </w:p>
    <w:sectPr w:rsidR="00BF7558" w:rsidSect="00BA01D3">
      <w:footerReference w:type="default" r:id="rId10"/>
      <w:pgSz w:w="11906" w:h="16838"/>
      <w:pgMar w:top="360" w:right="424" w:bottom="426" w:left="8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C5F" w:rsidRDefault="00B65C5F" w:rsidP="00FB7AC4">
      <w:r>
        <w:separator/>
      </w:r>
    </w:p>
  </w:endnote>
  <w:endnote w:type="continuationSeparator" w:id="0">
    <w:p w:rsidR="00B65C5F" w:rsidRDefault="00B65C5F" w:rsidP="00FB7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58" w:rsidRPr="00A12F9A" w:rsidRDefault="005B0A7A">
    <w:pPr>
      <w:pStyle w:val="a9"/>
      <w:jc w:val="right"/>
      <w:rPr>
        <w:rFonts w:ascii="Tahoma" w:hAnsi="Tahoma" w:cs="Tahoma"/>
        <w:sz w:val="14"/>
        <w:szCs w:val="14"/>
      </w:rPr>
    </w:pPr>
    <w:r w:rsidRPr="00A12F9A">
      <w:rPr>
        <w:rFonts w:ascii="Tahoma" w:hAnsi="Tahoma" w:cs="Tahoma"/>
        <w:sz w:val="14"/>
        <w:szCs w:val="14"/>
      </w:rPr>
      <w:fldChar w:fldCharType="begin"/>
    </w:r>
    <w:r w:rsidR="00BF7558" w:rsidRPr="00A12F9A">
      <w:rPr>
        <w:rFonts w:ascii="Tahoma" w:hAnsi="Tahoma" w:cs="Tahoma"/>
        <w:sz w:val="14"/>
        <w:szCs w:val="14"/>
      </w:rPr>
      <w:instrText xml:space="preserve"> PAGE   \* MERGEFORMAT </w:instrText>
    </w:r>
    <w:r w:rsidRPr="00A12F9A">
      <w:rPr>
        <w:rFonts w:ascii="Tahoma" w:hAnsi="Tahoma" w:cs="Tahoma"/>
        <w:sz w:val="14"/>
        <w:szCs w:val="14"/>
      </w:rPr>
      <w:fldChar w:fldCharType="separate"/>
    </w:r>
    <w:r w:rsidR="00ED6D24">
      <w:rPr>
        <w:rFonts w:ascii="Tahoma" w:hAnsi="Tahoma" w:cs="Tahoma"/>
        <w:noProof/>
        <w:sz w:val="14"/>
        <w:szCs w:val="14"/>
      </w:rPr>
      <w:t>2</w:t>
    </w:r>
    <w:r w:rsidRPr="00A12F9A">
      <w:rPr>
        <w:rFonts w:ascii="Tahoma" w:hAnsi="Tahoma" w:cs="Tahoma"/>
        <w:sz w:val="14"/>
        <w:szCs w:val="14"/>
      </w:rPr>
      <w:fldChar w:fldCharType="end"/>
    </w:r>
  </w:p>
  <w:p w:rsidR="00BF7558" w:rsidRDefault="00BF755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C5F" w:rsidRDefault="00B65C5F" w:rsidP="00FB7AC4">
      <w:r>
        <w:separator/>
      </w:r>
    </w:p>
  </w:footnote>
  <w:footnote w:type="continuationSeparator" w:id="0">
    <w:p w:rsidR="00B65C5F" w:rsidRDefault="00B65C5F" w:rsidP="00FB7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1">
    <w:nsid w:val="0ABE4807"/>
    <w:multiLevelType w:val="hybridMultilevel"/>
    <w:tmpl w:val="2600226C"/>
    <w:lvl w:ilvl="0" w:tplc="FD9AABA4">
      <w:start w:val="1"/>
      <w:numFmt w:val="bullet"/>
      <w:lvlText w:val="-"/>
      <w:lvlJc w:val="left"/>
      <w:pPr>
        <w:ind w:left="742" w:hanging="360"/>
      </w:pPr>
      <w:rPr>
        <w:rFonts w:ascii="Verdana" w:eastAsia="Times New Roman" w:hAnsi="Verdana" w:hint="default"/>
      </w:rPr>
    </w:lvl>
    <w:lvl w:ilvl="1" w:tplc="04190003">
      <w:start w:val="1"/>
      <w:numFmt w:val="bullet"/>
      <w:lvlText w:val="o"/>
      <w:lvlJc w:val="left"/>
      <w:pPr>
        <w:ind w:left="1462" w:hanging="360"/>
      </w:pPr>
      <w:rPr>
        <w:rFonts w:ascii="Courier New" w:hAnsi="Courier New" w:cs="Courier New" w:hint="default"/>
      </w:rPr>
    </w:lvl>
    <w:lvl w:ilvl="2" w:tplc="04190005">
      <w:start w:val="1"/>
      <w:numFmt w:val="bullet"/>
      <w:lvlText w:val=""/>
      <w:lvlJc w:val="left"/>
      <w:pPr>
        <w:ind w:left="2182" w:hanging="360"/>
      </w:pPr>
      <w:rPr>
        <w:rFonts w:ascii="Marlett" w:hAnsi="Marlett" w:cs="Marlett" w:hint="default"/>
      </w:rPr>
    </w:lvl>
    <w:lvl w:ilvl="3" w:tplc="04190001">
      <w:start w:val="1"/>
      <w:numFmt w:val="bullet"/>
      <w:lvlText w:val=""/>
      <w:lvlJc w:val="left"/>
      <w:pPr>
        <w:ind w:left="2902" w:hanging="360"/>
      </w:pPr>
      <w:rPr>
        <w:rFonts w:ascii="Symbol" w:hAnsi="Symbol" w:cs="Symbol" w:hint="default"/>
      </w:rPr>
    </w:lvl>
    <w:lvl w:ilvl="4" w:tplc="04190003">
      <w:start w:val="1"/>
      <w:numFmt w:val="bullet"/>
      <w:lvlText w:val="o"/>
      <w:lvlJc w:val="left"/>
      <w:pPr>
        <w:ind w:left="3622" w:hanging="360"/>
      </w:pPr>
      <w:rPr>
        <w:rFonts w:ascii="Courier New" w:hAnsi="Courier New" w:cs="Courier New" w:hint="default"/>
      </w:rPr>
    </w:lvl>
    <w:lvl w:ilvl="5" w:tplc="04190005">
      <w:start w:val="1"/>
      <w:numFmt w:val="bullet"/>
      <w:lvlText w:val=""/>
      <w:lvlJc w:val="left"/>
      <w:pPr>
        <w:ind w:left="4342" w:hanging="360"/>
      </w:pPr>
      <w:rPr>
        <w:rFonts w:ascii="Marlett" w:hAnsi="Marlett" w:cs="Marlett" w:hint="default"/>
      </w:rPr>
    </w:lvl>
    <w:lvl w:ilvl="6" w:tplc="04190001">
      <w:start w:val="1"/>
      <w:numFmt w:val="bullet"/>
      <w:lvlText w:val=""/>
      <w:lvlJc w:val="left"/>
      <w:pPr>
        <w:ind w:left="5062" w:hanging="360"/>
      </w:pPr>
      <w:rPr>
        <w:rFonts w:ascii="Symbol" w:hAnsi="Symbol" w:cs="Symbol" w:hint="default"/>
      </w:rPr>
    </w:lvl>
    <w:lvl w:ilvl="7" w:tplc="04190003">
      <w:start w:val="1"/>
      <w:numFmt w:val="bullet"/>
      <w:lvlText w:val="o"/>
      <w:lvlJc w:val="left"/>
      <w:pPr>
        <w:ind w:left="5782" w:hanging="360"/>
      </w:pPr>
      <w:rPr>
        <w:rFonts w:ascii="Courier New" w:hAnsi="Courier New" w:cs="Courier New" w:hint="default"/>
      </w:rPr>
    </w:lvl>
    <w:lvl w:ilvl="8" w:tplc="04190005">
      <w:start w:val="1"/>
      <w:numFmt w:val="bullet"/>
      <w:lvlText w:val=""/>
      <w:lvlJc w:val="left"/>
      <w:pPr>
        <w:ind w:left="6502" w:hanging="360"/>
      </w:pPr>
      <w:rPr>
        <w:rFonts w:ascii="Marlett" w:hAnsi="Marlett" w:cs="Marlett" w:hint="default"/>
      </w:rPr>
    </w:lvl>
  </w:abstractNum>
  <w:abstractNum w:abstractNumId="2">
    <w:nsid w:val="1026439C"/>
    <w:multiLevelType w:val="hybridMultilevel"/>
    <w:tmpl w:val="585E961A"/>
    <w:lvl w:ilvl="0" w:tplc="DA188DCC">
      <w:start w:val="1"/>
      <w:numFmt w:val="bullet"/>
      <w:lvlText w:val="-"/>
      <w:lvlJc w:val="left"/>
      <w:pPr>
        <w:ind w:left="742" w:hanging="360"/>
      </w:pPr>
      <w:rPr>
        <w:rFonts w:ascii="Verdana" w:eastAsia="Times New Roman" w:hAnsi="Verdana" w:hint="default"/>
      </w:rPr>
    </w:lvl>
    <w:lvl w:ilvl="1" w:tplc="04190003">
      <w:start w:val="1"/>
      <w:numFmt w:val="bullet"/>
      <w:lvlText w:val="o"/>
      <w:lvlJc w:val="left"/>
      <w:pPr>
        <w:ind w:left="1462" w:hanging="360"/>
      </w:pPr>
      <w:rPr>
        <w:rFonts w:ascii="Courier New" w:hAnsi="Courier New" w:cs="Courier New" w:hint="default"/>
      </w:rPr>
    </w:lvl>
    <w:lvl w:ilvl="2" w:tplc="04190005">
      <w:start w:val="1"/>
      <w:numFmt w:val="bullet"/>
      <w:lvlText w:val=""/>
      <w:lvlJc w:val="left"/>
      <w:pPr>
        <w:ind w:left="2182" w:hanging="360"/>
      </w:pPr>
      <w:rPr>
        <w:rFonts w:ascii="Marlett" w:hAnsi="Marlett" w:cs="Marlett" w:hint="default"/>
      </w:rPr>
    </w:lvl>
    <w:lvl w:ilvl="3" w:tplc="04190001">
      <w:start w:val="1"/>
      <w:numFmt w:val="bullet"/>
      <w:lvlText w:val=""/>
      <w:lvlJc w:val="left"/>
      <w:pPr>
        <w:ind w:left="2902" w:hanging="360"/>
      </w:pPr>
      <w:rPr>
        <w:rFonts w:ascii="Symbol" w:hAnsi="Symbol" w:cs="Symbol" w:hint="default"/>
      </w:rPr>
    </w:lvl>
    <w:lvl w:ilvl="4" w:tplc="04190003">
      <w:start w:val="1"/>
      <w:numFmt w:val="bullet"/>
      <w:lvlText w:val="o"/>
      <w:lvlJc w:val="left"/>
      <w:pPr>
        <w:ind w:left="3622" w:hanging="360"/>
      </w:pPr>
      <w:rPr>
        <w:rFonts w:ascii="Courier New" w:hAnsi="Courier New" w:cs="Courier New" w:hint="default"/>
      </w:rPr>
    </w:lvl>
    <w:lvl w:ilvl="5" w:tplc="04190005">
      <w:start w:val="1"/>
      <w:numFmt w:val="bullet"/>
      <w:lvlText w:val=""/>
      <w:lvlJc w:val="left"/>
      <w:pPr>
        <w:ind w:left="4342" w:hanging="360"/>
      </w:pPr>
      <w:rPr>
        <w:rFonts w:ascii="Marlett" w:hAnsi="Marlett" w:cs="Marlett" w:hint="default"/>
      </w:rPr>
    </w:lvl>
    <w:lvl w:ilvl="6" w:tplc="04190001">
      <w:start w:val="1"/>
      <w:numFmt w:val="bullet"/>
      <w:lvlText w:val=""/>
      <w:lvlJc w:val="left"/>
      <w:pPr>
        <w:ind w:left="5062" w:hanging="360"/>
      </w:pPr>
      <w:rPr>
        <w:rFonts w:ascii="Symbol" w:hAnsi="Symbol" w:cs="Symbol" w:hint="default"/>
      </w:rPr>
    </w:lvl>
    <w:lvl w:ilvl="7" w:tplc="04190003">
      <w:start w:val="1"/>
      <w:numFmt w:val="bullet"/>
      <w:lvlText w:val="o"/>
      <w:lvlJc w:val="left"/>
      <w:pPr>
        <w:ind w:left="5782" w:hanging="360"/>
      </w:pPr>
      <w:rPr>
        <w:rFonts w:ascii="Courier New" w:hAnsi="Courier New" w:cs="Courier New" w:hint="default"/>
      </w:rPr>
    </w:lvl>
    <w:lvl w:ilvl="8" w:tplc="04190005">
      <w:start w:val="1"/>
      <w:numFmt w:val="bullet"/>
      <w:lvlText w:val=""/>
      <w:lvlJc w:val="left"/>
      <w:pPr>
        <w:ind w:left="6502" w:hanging="360"/>
      </w:pPr>
      <w:rPr>
        <w:rFonts w:ascii="Marlett" w:hAnsi="Marlett" w:cs="Marlett" w:hint="default"/>
      </w:rPr>
    </w:lvl>
  </w:abstractNum>
  <w:abstractNum w:abstractNumId="3">
    <w:nsid w:val="14EE32B5"/>
    <w:multiLevelType w:val="hybridMultilevel"/>
    <w:tmpl w:val="EF3A496E"/>
    <w:lvl w:ilvl="0" w:tplc="93A0E076">
      <w:start w:val="1"/>
      <w:numFmt w:val="decimal"/>
      <w:lvlText w:val="%1."/>
      <w:lvlJc w:val="left"/>
      <w:pPr>
        <w:tabs>
          <w:tab w:val="num" w:pos="900"/>
        </w:tabs>
        <w:ind w:left="900" w:hanging="360"/>
      </w:pPr>
      <w:rPr>
        <w:rFonts w:hint="default"/>
        <w:sz w:val="15"/>
        <w:szCs w:val="15"/>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1B0126E6"/>
    <w:multiLevelType w:val="hybridMultilevel"/>
    <w:tmpl w:val="F056DD28"/>
    <w:lvl w:ilvl="0" w:tplc="079C2F6C">
      <w:start w:val="1"/>
      <w:numFmt w:val="decimal"/>
      <w:lvlText w:val="%1."/>
      <w:lvlJc w:val="left"/>
      <w:pPr>
        <w:tabs>
          <w:tab w:val="num" w:pos="1065"/>
        </w:tabs>
        <w:ind w:left="1065" w:hanging="360"/>
      </w:pPr>
      <w:rPr>
        <w:rFonts w:hint="default"/>
        <w:b w:val="0"/>
        <w:bCs w:val="0"/>
        <w:i w:val="0"/>
        <w:iCs w:val="0"/>
        <w:sz w:val="15"/>
        <w:szCs w:val="15"/>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
    <w:nsid w:val="1B0E17B0"/>
    <w:multiLevelType w:val="hybridMultilevel"/>
    <w:tmpl w:val="BEF2D0F6"/>
    <w:lvl w:ilvl="0" w:tplc="118A2270">
      <w:start w:val="1"/>
      <w:numFmt w:val="decimal"/>
      <w:lvlText w:val="%1."/>
      <w:lvlJc w:val="left"/>
      <w:pPr>
        <w:tabs>
          <w:tab w:val="num" w:pos="1065"/>
        </w:tabs>
        <w:ind w:left="1065" w:hanging="360"/>
      </w:pPr>
      <w:rPr>
        <w:rFonts w:hint="default"/>
        <w:b w:val="0"/>
        <w:bCs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
    <w:nsid w:val="1D114AFD"/>
    <w:multiLevelType w:val="hybridMultilevel"/>
    <w:tmpl w:val="2288FE34"/>
    <w:lvl w:ilvl="0" w:tplc="60E46C02">
      <w:start w:val="1"/>
      <w:numFmt w:val="decimal"/>
      <w:lvlText w:val="%1."/>
      <w:lvlJc w:val="left"/>
      <w:pPr>
        <w:tabs>
          <w:tab w:val="num" w:pos="0"/>
        </w:tabs>
        <w:ind w:left="10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11F622B"/>
    <w:multiLevelType w:val="hybridMultilevel"/>
    <w:tmpl w:val="FCD0455A"/>
    <w:lvl w:ilvl="0" w:tplc="5BC4FF9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5DB0A25"/>
    <w:multiLevelType w:val="hybridMultilevel"/>
    <w:tmpl w:val="D096AB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F1313C"/>
    <w:multiLevelType w:val="hybridMultilevel"/>
    <w:tmpl w:val="89BEB21C"/>
    <w:lvl w:ilvl="0" w:tplc="7CBE2822">
      <w:start w:val="1"/>
      <w:numFmt w:val="decimal"/>
      <w:lvlText w:val="%1."/>
      <w:lvlJc w:val="left"/>
      <w:pPr>
        <w:tabs>
          <w:tab w:val="num" w:pos="142"/>
        </w:tabs>
        <w:ind w:left="142"/>
      </w:pPr>
      <w:rPr>
        <w:rFonts w:hint="default"/>
        <w:sz w:val="14"/>
        <w:szCs w:val="1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8C068C0"/>
    <w:multiLevelType w:val="hybridMultilevel"/>
    <w:tmpl w:val="1C566B14"/>
    <w:lvl w:ilvl="0" w:tplc="80165BBE">
      <w:start w:val="1"/>
      <w:numFmt w:val="decimal"/>
      <w:lvlText w:val="%1."/>
      <w:lvlJc w:val="left"/>
      <w:pPr>
        <w:tabs>
          <w:tab w:val="num" w:pos="1065"/>
        </w:tabs>
        <w:ind w:left="1065" w:hanging="360"/>
      </w:pPr>
      <w:rPr>
        <w:rFonts w:hint="default"/>
        <w:b w:val="0"/>
        <w:bCs w:val="0"/>
        <w:i w:val="0"/>
        <w:iCs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1">
    <w:nsid w:val="596D6850"/>
    <w:multiLevelType w:val="hybridMultilevel"/>
    <w:tmpl w:val="37E6DD74"/>
    <w:lvl w:ilvl="0" w:tplc="0422000F">
      <w:start w:val="1"/>
      <w:numFmt w:val="decimal"/>
      <w:lvlText w:val="%1."/>
      <w:lvlJc w:val="left"/>
      <w:pPr>
        <w:ind w:left="1060" w:hanging="360"/>
      </w:pPr>
    </w:lvl>
    <w:lvl w:ilvl="1" w:tplc="04220019">
      <w:start w:val="1"/>
      <w:numFmt w:val="lowerLetter"/>
      <w:lvlText w:val="%2."/>
      <w:lvlJc w:val="left"/>
      <w:pPr>
        <w:ind w:left="1201" w:hanging="360"/>
      </w:pPr>
    </w:lvl>
    <w:lvl w:ilvl="2" w:tplc="0422001B">
      <w:start w:val="1"/>
      <w:numFmt w:val="lowerRoman"/>
      <w:lvlText w:val="%3."/>
      <w:lvlJc w:val="right"/>
      <w:pPr>
        <w:ind w:left="1921" w:hanging="180"/>
      </w:pPr>
    </w:lvl>
    <w:lvl w:ilvl="3" w:tplc="0422000F">
      <w:start w:val="1"/>
      <w:numFmt w:val="decimal"/>
      <w:lvlText w:val="%4."/>
      <w:lvlJc w:val="left"/>
      <w:pPr>
        <w:ind w:left="2641" w:hanging="360"/>
      </w:pPr>
    </w:lvl>
    <w:lvl w:ilvl="4" w:tplc="04220019">
      <w:start w:val="1"/>
      <w:numFmt w:val="lowerLetter"/>
      <w:lvlText w:val="%5."/>
      <w:lvlJc w:val="left"/>
      <w:pPr>
        <w:ind w:left="3361" w:hanging="360"/>
      </w:pPr>
    </w:lvl>
    <w:lvl w:ilvl="5" w:tplc="0422001B">
      <w:start w:val="1"/>
      <w:numFmt w:val="lowerRoman"/>
      <w:lvlText w:val="%6."/>
      <w:lvlJc w:val="right"/>
      <w:pPr>
        <w:ind w:left="4081" w:hanging="180"/>
      </w:pPr>
    </w:lvl>
    <w:lvl w:ilvl="6" w:tplc="0422000F">
      <w:start w:val="1"/>
      <w:numFmt w:val="decimal"/>
      <w:lvlText w:val="%7."/>
      <w:lvlJc w:val="left"/>
      <w:pPr>
        <w:ind w:left="4801" w:hanging="360"/>
      </w:pPr>
    </w:lvl>
    <w:lvl w:ilvl="7" w:tplc="04220019">
      <w:start w:val="1"/>
      <w:numFmt w:val="lowerLetter"/>
      <w:lvlText w:val="%8."/>
      <w:lvlJc w:val="left"/>
      <w:pPr>
        <w:ind w:left="5521" w:hanging="360"/>
      </w:pPr>
    </w:lvl>
    <w:lvl w:ilvl="8" w:tplc="0422001B">
      <w:start w:val="1"/>
      <w:numFmt w:val="lowerRoman"/>
      <w:lvlText w:val="%9."/>
      <w:lvlJc w:val="right"/>
      <w:pPr>
        <w:ind w:left="6241" w:hanging="180"/>
      </w:pPr>
    </w:lvl>
  </w:abstractNum>
  <w:abstractNum w:abstractNumId="12">
    <w:nsid w:val="6985577B"/>
    <w:multiLevelType w:val="multilevel"/>
    <w:tmpl w:val="F97C8B5A"/>
    <w:lvl w:ilvl="0">
      <w:start w:val="1"/>
      <w:numFmt w:val="decimal"/>
      <w:lvlText w:val="%1."/>
      <w:lvlJc w:val="left"/>
      <w:pPr>
        <w:tabs>
          <w:tab w:val="num" w:pos="142"/>
        </w:tabs>
        <w:ind w:left="14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0B7D21"/>
    <w:multiLevelType w:val="hybridMultilevel"/>
    <w:tmpl w:val="402092E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6"/>
  </w:num>
  <w:num w:numId="2">
    <w:abstractNumId w:val="11"/>
  </w:num>
  <w:num w:numId="3">
    <w:abstractNumId w:val="7"/>
  </w:num>
  <w:num w:numId="4">
    <w:abstractNumId w:val="0"/>
  </w:num>
  <w:num w:numId="5">
    <w:abstractNumId w:val="3"/>
  </w:num>
  <w:num w:numId="6">
    <w:abstractNumId w:val="13"/>
  </w:num>
  <w:num w:numId="7">
    <w:abstractNumId w:val="9"/>
  </w:num>
  <w:num w:numId="8">
    <w:abstractNumId w:val="12"/>
  </w:num>
  <w:num w:numId="9">
    <w:abstractNumId w:val="10"/>
  </w:num>
  <w:num w:numId="10">
    <w:abstractNumId w:val="5"/>
  </w:num>
  <w:num w:numId="11">
    <w:abstractNumId w:val="4"/>
  </w:num>
  <w:num w:numId="12">
    <w:abstractNumId w:val="2"/>
  </w:num>
  <w:num w:numId="13">
    <w:abstractNumId w:val="1"/>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7E099A"/>
    <w:rsid w:val="00002ECA"/>
    <w:rsid w:val="000043AF"/>
    <w:rsid w:val="00007BD4"/>
    <w:rsid w:val="0001409B"/>
    <w:rsid w:val="0002009D"/>
    <w:rsid w:val="00027EFC"/>
    <w:rsid w:val="00030959"/>
    <w:rsid w:val="000322C4"/>
    <w:rsid w:val="00046A14"/>
    <w:rsid w:val="000479F6"/>
    <w:rsid w:val="00047D2F"/>
    <w:rsid w:val="000518EA"/>
    <w:rsid w:val="00053BEF"/>
    <w:rsid w:val="00054798"/>
    <w:rsid w:val="000579B3"/>
    <w:rsid w:val="00061B57"/>
    <w:rsid w:val="00065752"/>
    <w:rsid w:val="00067D43"/>
    <w:rsid w:val="0007117C"/>
    <w:rsid w:val="00071680"/>
    <w:rsid w:val="00075689"/>
    <w:rsid w:val="00075E26"/>
    <w:rsid w:val="00080F3F"/>
    <w:rsid w:val="00090A68"/>
    <w:rsid w:val="00090ED7"/>
    <w:rsid w:val="00092246"/>
    <w:rsid w:val="000A109E"/>
    <w:rsid w:val="000A461F"/>
    <w:rsid w:val="000A58D6"/>
    <w:rsid w:val="000A6B1A"/>
    <w:rsid w:val="000B129F"/>
    <w:rsid w:val="000B2010"/>
    <w:rsid w:val="000B2578"/>
    <w:rsid w:val="000B5DCC"/>
    <w:rsid w:val="000C0979"/>
    <w:rsid w:val="000C6E11"/>
    <w:rsid w:val="000D3133"/>
    <w:rsid w:val="000E0726"/>
    <w:rsid w:val="000E1EEC"/>
    <w:rsid w:val="000F0DC8"/>
    <w:rsid w:val="000F7379"/>
    <w:rsid w:val="001005F1"/>
    <w:rsid w:val="00104E4D"/>
    <w:rsid w:val="00105579"/>
    <w:rsid w:val="0011204D"/>
    <w:rsid w:val="001123BE"/>
    <w:rsid w:val="0011431E"/>
    <w:rsid w:val="001308AC"/>
    <w:rsid w:val="001319D6"/>
    <w:rsid w:val="001324E9"/>
    <w:rsid w:val="00135366"/>
    <w:rsid w:val="00136AD2"/>
    <w:rsid w:val="00141AF3"/>
    <w:rsid w:val="001443AA"/>
    <w:rsid w:val="00145B84"/>
    <w:rsid w:val="00156618"/>
    <w:rsid w:val="001568B9"/>
    <w:rsid w:val="001569A4"/>
    <w:rsid w:val="001569EE"/>
    <w:rsid w:val="001612CA"/>
    <w:rsid w:val="0017121F"/>
    <w:rsid w:val="00174591"/>
    <w:rsid w:val="00177FC3"/>
    <w:rsid w:val="001839E0"/>
    <w:rsid w:val="001843FE"/>
    <w:rsid w:val="00186ED0"/>
    <w:rsid w:val="001A2072"/>
    <w:rsid w:val="001A2830"/>
    <w:rsid w:val="001A5359"/>
    <w:rsid w:val="001B2E68"/>
    <w:rsid w:val="001B4964"/>
    <w:rsid w:val="001C1E9E"/>
    <w:rsid w:val="001D1A21"/>
    <w:rsid w:val="001D2049"/>
    <w:rsid w:val="001E7A54"/>
    <w:rsid w:val="001E7EDF"/>
    <w:rsid w:val="001F3AE1"/>
    <w:rsid w:val="00205182"/>
    <w:rsid w:val="00207C8E"/>
    <w:rsid w:val="00211247"/>
    <w:rsid w:val="00212AB0"/>
    <w:rsid w:val="002130EA"/>
    <w:rsid w:val="002267D0"/>
    <w:rsid w:val="00236735"/>
    <w:rsid w:val="0023699F"/>
    <w:rsid w:val="0023794B"/>
    <w:rsid w:val="0024012A"/>
    <w:rsid w:val="00240D33"/>
    <w:rsid w:val="00244540"/>
    <w:rsid w:val="00263026"/>
    <w:rsid w:val="00264F3A"/>
    <w:rsid w:val="00266535"/>
    <w:rsid w:val="00272DDB"/>
    <w:rsid w:val="00275C92"/>
    <w:rsid w:val="00276172"/>
    <w:rsid w:val="002762DE"/>
    <w:rsid w:val="002764F8"/>
    <w:rsid w:val="0027666B"/>
    <w:rsid w:val="002858D8"/>
    <w:rsid w:val="00287BD1"/>
    <w:rsid w:val="00290AAB"/>
    <w:rsid w:val="00295990"/>
    <w:rsid w:val="002976FD"/>
    <w:rsid w:val="002A2CDB"/>
    <w:rsid w:val="002A2F96"/>
    <w:rsid w:val="002A42C1"/>
    <w:rsid w:val="002B0E98"/>
    <w:rsid w:val="002B2A7B"/>
    <w:rsid w:val="002C489C"/>
    <w:rsid w:val="002D0FCD"/>
    <w:rsid w:val="002D4D6C"/>
    <w:rsid w:val="002D60C1"/>
    <w:rsid w:val="002D7776"/>
    <w:rsid w:val="002D7AB4"/>
    <w:rsid w:val="002E262A"/>
    <w:rsid w:val="002F2EDA"/>
    <w:rsid w:val="002F5FEF"/>
    <w:rsid w:val="00301715"/>
    <w:rsid w:val="00302B55"/>
    <w:rsid w:val="00306582"/>
    <w:rsid w:val="003128DE"/>
    <w:rsid w:val="003160D9"/>
    <w:rsid w:val="00320BBB"/>
    <w:rsid w:val="00324763"/>
    <w:rsid w:val="00325A04"/>
    <w:rsid w:val="00326550"/>
    <w:rsid w:val="00326A4D"/>
    <w:rsid w:val="00327233"/>
    <w:rsid w:val="00331425"/>
    <w:rsid w:val="00331DAE"/>
    <w:rsid w:val="00340624"/>
    <w:rsid w:val="0034255A"/>
    <w:rsid w:val="00346F74"/>
    <w:rsid w:val="00350D4D"/>
    <w:rsid w:val="00352D0F"/>
    <w:rsid w:val="003561DB"/>
    <w:rsid w:val="00356A1F"/>
    <w:rsid w:val="0036015D"/>
    <w:rsid w:val="0036686F"/>
    <w:rsid w:val="00375C4D"/>
    <w:rsid w:val="00376635"/>
    <w:rsid w:val="00376B33"/>
    <w:rsid w:val="003803AA"/>
    <w:rsid w:val="00386B9E"/>
    <w:rsid w:val="00391CAA"/>
    <w:rsid w:val="0039357C"/>
    <w:rsid w:val="00393AEA"/>
    <w:rsid w:val="003A0D39"/>
    <w:rsid w:val="003B1B7A"/>
    <w:rsid w:val="003B75CF"/>
    <w:rsid w:val="003C3740"/>
    <w:rsid w:val="003C7519"/>
    <w:rsid w:val="003D14B1"/>
    <w:rsid w:val="003D4873"/>
    <w:rsid w:val="003D7189"/>
    <w:rsid w:val="003E3E1D"/>
    <w:rsid w:val="003E43A1"/>
    <w:rsid w:val="003E43C9"/>
    <w:rsid w:val="003E583F"/>
    <w:rsid w:val="003E6D7E"/>
    <w:rsid w:val="003F10E9"/>
    <w:rsid w:val="003F7154"/>
    <w:rsid w:val="00403655"/>
    <w:rsid w:val="00416318"/>
    <w:rsid w:val="004201EC"/>
    <w:rsid w:val="00423E19"/>
    <w:rsid w:val="00426176"/>
    <w:rsid w:val="00433D21"/>
    <w:rsid w:val="00435076"/>
    <w:rsid w:val="004479C2"/>
    <w:rsid w:val="00456B6F"/>
    <w:rsid w:val="00471993"/>
    <w:rsid w:val="004738DC"/>
    <w:rsid w:val="004839C1"/>
    <w:rsid w:val="004904FA"/>
    <w:rsid w:val="004951A8"/>
    <w:rsid w:val="004A1088"/>
    <w:rsid w:val="004A2EA7"/>
    <w:rsid w:val="004A526D"/>
    <w:rsid w:val="004B3349"/>
    <w:rsid w:val="004B4630"/>
    <w:rsid w:val="004B609E"/>
    <w:rsid w:val="004C1520"/>
    <w:rsid w:val="004C5EF7"/>
    <w:rsid w:val="004D00DA"/>
    <w:rsid w:val="004D5329"/>
    <w:rsid w:val="004D5904"/>
    <w:rsid w:val="004D7B00"/>
    <w:rsid w:val="004E02C7"/>
    <w:rsid w:val="004E034E"/>
    <w:rsid w:val="004E2B3F"/>
    <w:rsid w:val="004E5C53"/>
    <w:rsid w:val="004F3E15"/>
    <w:rsid w:val="004F4683"/>
    <w:rsid w:val="005051CF"/>
    <w:rsid w:val="00514390"/>
    <w:rsid w:val="00514ADA"/>
    <w:rsid w:val="005200FD"/>
    <w:rsid w:val="00520B1C"/>
    <w:rsid w:val="00524644"/>
    <w:rsid w:val="005306C8"/>
    <w:rsid w:val="00533305"/>
    <w:rsid w:val="005350B8"/>
    <w:rsid w:val="005355D4"/>
    <w:rsid w:val="00535F64"/>
    <w:rsid w:val="00540054"/>
    <w:rsid w:val="0054248A"/>
    <w:rsid w:val="0054686A"/>
    <w:rsid w:val="00547B07"/>
    <w:rsid w:val="00547C3D"/>
    <w:rsid w:val="005548D7"/>
    <w:rsid w:val="00561EDB"/>
    <w:rsid w:val="005757B1"/>
    <w:rsid w:val="00577B2D"/>
    <w:rsid w:val="005803D7"/>
    <w:rsid w:val="00582F84"/>
    <w:rsid w:val="00585C2A"/>
    <w:rsid w:val="005862AE"/>
    <w:rsid w:val="00590226"/>
    <w:rsid w:val="00590309"/>
    <w:rsid w:val="00594FB3"/>
    <w:rsid w:val="00595AAB"/>
    <w:rsid w:val="00595E08"/>
    <w:rsid w:val="005A3383"/>
    <w:rsid w:val="005A3804"/>
    <w:rsid w:val="005B0A7A"/>
    <w:rsid w:val="005B3BB3"/>
    <w:rsid w:val="005B7F96"/>
    <w:rsid w:val="005C6129"/>
    <w:rsid w:val="005C6D8E"/>
    <w:rsid w:val="005D2617"/>
    <w:rsid w:val="005E7DC3"/>
    <w:rsid w:val="005F0295"/>
    <w:rsid w:val="005F734E"/>
    <w:rsid w:val="005F799B"/>
    <w:rsid w:val="00605442"/>
    <w:rsid w:val="00616934"/>
    <w:rsid w:val="00617289"/>
    <w:rsid w:val="006328EF"/>
    <w:rsid w:val="00634E5E"/>
    <w:rsid w:val="00636C42"/>
    <w:rsid w:val="00644504"/>
    <w:rsid w:val="00646546"/>
    <w:rsid w:val="00650965"/>
    <w:rsid w:val="00651842"/>
    <w:rsid w:val="00656091"/>
    <w:rsid w:val="006569D9"/>
    <w:rsid w:val="00656E10"/>
    <w:rsid w:val="006626CC"/>
    <w:rsid w:val="006715C9"/>
    <w:rsid w:val="006758D5"/>
    <w:rsid w:val="00680A22"/>
    <w:rsid w:val="006832AA"/>
    <w:rsid w:val="00685700"/>
    <w:rsid w:val="006930D1"/>
    <w:rsid w:val="006942FD"/>
    <w:rsid w:val="006A2DF0"/>
    <w:rsid w:val="006A6DA2"/>
    <w:rsid w:val="006B1A3C"/>
    <w:rsid w:val="006B2422"/>
    <w:rsid w:val="006B6AD1"/>
    <w:rsid w:val="006C5908"/>
    <w:rsid w:val="006C6A8D"/>
    <w:rsid w:val="006D002B"/>
    <w:rsid w:val="006D5676"/>
    <w:rsid w:val="006D5820"/>
    <w:rsid w:val="006E374F"/>
    <w:rsid w:val="006E3CDE"/>
    <w:rsid w:val="006E66C2"/>
    <w:rsid w:val="006E6C7A"/>
    <w:rsid w:val="006F67E7"/>
    <w:rsid w:val="00701C41"/>
    <w:rsid w:val="0071026F"/>
    <w:rsid w:val="00710D04"/>
    <w:rsid w:val="00712844"/>
    <w:rsid w:val="00717944"/>
    <w:rsid w:val="00720906"/>
    <w:rsid w:val="00723742"/>
    <w:rsid w:val="00731403"/>
    <w:rsid w:val="0073448C"/>
    <w:rsid w:val="00736F4A"/>
    <w:rsid w:val="007374C0"/>
    <w:rsid w:val="0074400C"/>
    <w:rsid w:val="0074549C"/>
    <w:rsid w:val="007466A5"/>
    <w:rsid w:val="0075154B"/>
    <w:rsid w:val="00762707"/>
    <w:rsid w:val="007725B3"/>
    <w:rsid w:val="007759BF"/>
    <w:rsid w:val="00776D0A"/>
    <w:rsid w:val="0077703B"/>
    <w:rsid w:val="00780AEE"/>
    <w:rsid w:val="0078277F"/>
    <w:rsid w:val="00783479"/>
    <w:rsid w:val="007A16ED"/>
    <w:rsid w:val="007A3AEB"/>
    <w:rsid w:val="007A4B26"/>
    <w:rsid w:val="007B0D0C"/>
    <w:rsid w:val="007B0E0B"/>
    <w:rsid w:val="007B257D"/>
    <w:rsid w:val="007B393B"/>
    <w:rsid w:val="007C3DF7"/>
    <w:rsid w:val="007C3F1B"/>
    <w:rsid w:val="007D5FB2"/>
    <w:rsid w:val="007E099A"/>
    <w:rsid w:val="007F4970"/>
    <w:rsid w:val="007F541F"/>
    <w:rsid w:val="007F555A"/>
    <w:rsid w:val="007F7F78"/>
    <w:rsid w:val="00802AB0"/>
    <w:rsid w:val="008054BA"/>
    <w:rsid w:val="008070AE"/>
    <w:rsid w:val="008073FC"/>
    <w:rsid w:val="00813E7A"/>
    <w:rsid w:val="008159E8"/>
    <w:rsid w:val="00815DF5"/>
    <w:rsid w:val="00820461"/>
    <w:rsid w:val="008219F5"/>
    <w:rsid w:val="00821B4D"/>
    <w:rsid w:val="00821E73"/>
    <w:rsid w:val="00827367"/>
    <w:rsid w:val="00827618"/>
    <w:rsid w:val="008465EB"/>
    <w:rsid w:val="0085482E"/>
    <w:rsid w:val="00856F75"/>
    <w:rsid w:val="0085749F"/>
    <w:rsid w:val="0086647E"/>
    <w:rsid w:val="008704D9"/>
    <w:rsid w:val="0087266B"/>
    <w:rsid w:val="00874D24"/>
    <w:rsid w:val="0087574D"/>
    <w:rsid w:val="00877B46"/>
    <w:rsid w:val="008806CA"/>
    <w:rsid w:val="0088164E"/>
    <w:rsid w:val="00883108"/>
    <w:rsid w:val="008854F7"/>
    <w:rsid w:val="00885787"/>
    <w:rsid w:val="00886211"/>
    <w:rsid w:val="0088790B"/>
    <w:rsid w:val="00895FEE"/>
    <w:rsid w:val="00896592"/>
    <w:rsid w:val="00897D51"/>
    <w:rsid w:val="008A417A"/>
    <w:rsid w:val="008A53A4"/>
    <w:rsid w:val="008A5B7D"/>
    <w:rsid w:val="008B1681"/>
    <w:rsid w:val="008B1736"/>
    <w:rsid w:val="008B2C66"/>
    <w:rsid w:val="008B56F1"/>
    <w:rsid w:val="008B5A57"/>
    <w:rsid w:val="008B5BF3"/>
    <w:rsid w:val="008B64DC"/>
    <w:rsid w:val="008C3017"/>
    <w:rsid w:val="008C5892"/>
    <w:rsid w:val="008C5E26"/>
    <w:rsid w:val="008C6EB4"/>
    <w:rsid w:val="008D6E3C"/>
    <w:rsid w:val="008E780E"/>
    <w:rsid w:val="00902820"/>
    <w:rsid w:val="00905A10"/>
    <w:rsid w:val="00910281"/>
    <w:rsid w:val="00910828"/>
    <w:rsid w:val="00914A4F"/>
    <w:rsid w:val="009179BA"/>
    <w:rsid w:val="00927CFE"/>
    <w:rsid w:val="00927E06"/>
    <w:rsid w:val="00927EE4"/>
    <w:rsid w:val="009307A0"/>
    <w:rsid w:val="00933990"/>
    <w:rsid w:val="00936C62"/>
    <w:rsid w:val="00937A4A"/>
    <w:rsid w:val="00955922"/>
    <w:rsid w:val="0095703D"/>
    <w:rsid w:val="00962574"/>
    <w:rsid w:val="00962E3D"/>
    <w:rsid w:val="00964060"/>
    <w:rsid w:val="009702E5"/>
    <w:rsid w:val="00970FE9"/>
    <w:rsid w:val="009718C6"/>
    <w:rsid w:val="00977ADC"/>
    <w:rsid w:val="00980076"/>
    <w:rsid w:val="00980721"/>
    <w:rsid w:val="00984AD5"/>
    <w:rsid w:val="00985037"/>
    <w:rsid w:val="009856DD"/>
    <w:rsid w:val="00992286"/>
    <w:rsid w:val="0099235A"/>
    <w:rsid w:val="00993848"/>
    <w:rsid w:val="009957FA"/>
    <w:rsid w:val="009A0F15"/>
    <w:rsid w:val="009A13CC"/>
    <w:rsid w:val="009A21DE"/>
    <w:rsid w:val="009A733A"/>
    <w:rsid w:val="009A74A2"/>
    <w:rsid w:val="009B04F9"/>
    <w:rsid w:val="009B0D5C"/>
    <w:rsid w:val="009B1CDA"/>
    <w:rsid w:val="009B1CE4"/>
    <w:rsid w:val="009B50CF"/>
    <w:rsid w:val="009B6A68"/>
    <w:rsid w:val="009C0157"/>
    <w:rsid w:val="009C49C4"/>
    <w:rsid w:val="009C7A76"/>
    <w:rsid w:val="009D06C8"/>
    <w:rsid w:val="009D3586"/>
    <w:rsid w:val="009E5F99"/>
    <w:rsid w:val="009E734D"/>
    <w:rsid w:val="009F25B5"/>
    <w:rsid w:val="00A00E44"/>
    <w:rsid w:val="00A03AE8"/>
    <w:rsid w:val="00A05387"/>
    <w:rsid w:val="00A05CCC"/>
    <w:rsid w:val="00A0754E"/>
    <w:rsid w:val="00A07E16"/>
    <w:rsid w:val="00A114FC"/>
    <w:rsid w:val="00A12F9A"/>
    <w:rsid w:val="00A17D85"/>
    <w:rsid w:val="00A31144"/>
    <w:rsid w:val="00A35102"/>
    <w:rsid w:val="00A3666C"/>
    <w:rsid w:val="00A56A2C"/>
    <w:rsid w:val="00A6474F"/>
    <w:rsid w:val="00A73B69"/>
    <w:rsid w:val="00A778F5"/>
    <w:rsid w:val="00A83744"/>
    <w:rsid w:val="00A84045"/>
    <w:rsid w:val="00A9238A"/>
    <w:rsid w:val="00A93957"/>
    <w:rsid w:val="00A9457D"/>
    <w:rsid w:val="00AB5FE6"/>
    <w:rsid w:val="00AC3AE8"/>
    <w:rsid w:val="00AC3ECE"/>
    <w:rsid w:val="00AC6E2D"/>
    <w:rsid w:val="00AD2C3A"/>
    <w:rsid w:val="00AD46F8"/>
    <w:rsid w:val="00AE1B5C"/>
    <w:rsid w:val="00AE362C"/>
    <w:rsid w:val="00AE61E8"/>
    <w:rsid w:val="00AF04FC"/>
    <w:rsid w:val="00AF4286"/>
    <w:rsid w:val="00AF48B0"/>
    <w:rsid w:val="00AF7527"/>
    <w:rsid w:val="00AF78D9"/>
    <w:rsid w:val="00AF7A5C"/>
    <w:rsid w:val="00B00E6E"/>
    <w:rsid w:val="00B01DC8"/>
    <w:rsid w:val="00B029EF"/>
    <w:rsid w:val="00B0558E"/>
    <w:rsid w:val="00B147E9"/>
    <w:rsid w:val="00B173E5"/>
    <w:rsid w:val="00B17FC5"/>
    <w:rsid w:val="00B20359"/>
    <w:rsid w:val="00B210CF"/>
    <w:rsid w:val="00B24356"/>
    <w:rsid w:val="00B26D6A"/>
    <w:rsid w:val="00B270DD"/>
    <w:rsid w:val="00B27396"/>
    <w:rsid w:val="00B319E6"/>
    <w:rsid w:val="00B375E1"/>
    <w:rsid w:val="00B4094F"/>
    <w:rsid w:val="00B4636F"/>
    <w:rsid w:val="00B549A6"/>
    <w:rsid w:val="00B56DAC"/>
    <w:rsid w:val="00B65C5F"/>
    <w:rsid w:val="00B71F97"/>
    <w:rsid w:val="00B72B3C"/>
    <w:rsid w:val="00B7619A"/>
    <w:rsid w:val="00B76908"/>
    <w:rsid w:val="00B7751E"/>
    <w:rsid w:val="00B81C51"/>
    <w:rsid w:val="00B850A1"/>
    <w:rsid w:val="00B86550"/>
    <w:rsid w:val="00B86C6B"/>
    <w:rsid w:val="00B86E9E"/>
    <w:rsid w:val="00B95AD5"/>
    <w:rsid w:val="00BA01D3"/>
    <w:rsid w:val="00BA1CAB"/>
    <w:rsid w:val="00BA2796"/>
    <w:rsid w:val="00BA516D"/>
    <w:rsid w:val="00BC2EAE"/>
    <w:rsid w:val="00BC4E3D"/>
    <w:rsid w:val="00BC6DD9"/>
    <w:rsid w:val="00BD14B4"/>
    <w:rsid w:val="00BD219A"/>
    <w:rsid w:val="00BD51D1"/>
    <w:rsid w:val="00BF474C"/>
    <w:rsid w:val="00BF6971"/>
    <w:rsid w:val="00BF7558"/>
    <w:rsid w:val="00BF7C9D"/>
    <w:rsid w:val="00C07B33"/>
    <w:rsid w:val="00C10CBD"/>
    <w:rsid w:val="00C1526C"/>
    <w:rsid w:val="00C27A35"/>
    <w:rsid w:val="00C321AF"/>
    <w:rsid w:val="00C431C7"/>
    <w:rsid w:val="00C46260"/>
    <w:rsid w:val="00C46FF9"/>
    <w:rsid w:val="00C54406"/>
    <w:rsid w:val="00C553F9"/>
    <w:rsid w:val="00C56DE9"/>
    <w:rsid w:val="00C575D8"/>
    <w:rsid w:val="00C613E8"/>
    <w:rsid w:val="00C6234D"/>
    <w:rsid w:val="00C7000F"/>
    <w:rsid w:val="00C71FB4"/>
    <w:rsid w:val="00C73135"/>
    <w:rsid w:val="00C760CF"/>
    <w:rsid w:val="00C80131"/>
    <w:rsid w:val="00C81269"/>
    <w:rsid w:val="00C81967"/>
    <w:rsid w:val="00C825CB"/>
    <w:rsid w:val="00C8488A"/>
    <w:rsid w:val="00C86000"/>
    <w:rsid w:val="00C8716E"/>
    <w:rsid w:val="00C934E2"/>
    <w:rsid w:val="00C95B3E"/>
    <w:rsid w:val="00C9676D"/>
    <w:rsid w:val="00C967F8"/>
    <w:rsid w:val="00CA2BC3"/>
    <w:rsid w:val="00CA62C7"/>
    <w:rsid w:val="00CB4601"/>
    <w:rsid w:val="00CB7244"/>
    <w:rsid w:val="00CD0996"/>
    <w:rsid w:val="00CD102E"/>
    <w:rsid w:val="00CD3BD3"/>
    <w:rsid w:val="00CE56AD"/>
    <w:rsid w:val="00CE5C81"/>
    <w:rsid w:val="00CF434F"/>
    <w:rsid w:val="00CF72DA"/>
    <w:rsid w:val="00D05411"/>
    <w:rsid w:val="00D05D7E"/>
    <w:rsid w:val="00D0692A"/>
    <w:rsid w:val="00D06FBF"/>
    <w:rsid w:val="00D112D3"/>
    <w:rsid w:val="00D144C2"/>
    <w:rsid w:val="00D30554"/>
    <w:rsid w:val="00D335B6"/>
    <w:rsid w:val="00D40788"/>
    <w:rsid w:val="00D41BAF"/>
    <w:rsid w:val="00D44814"/>
    <w:rsid w:val="00D45283"/>
    <w:rsid w:val="00D47DE0"/>
    <w:rsid w:val="00D50FFA"/>
    <w:rsid w:val="00D91BD1"/>
    <w:rsid w:val="00D94645"/>
    <w:rsid w:val="00DA035E"/>
    <w:rsid w:val="00DB1E91"/>
    <w:rsid w:val="00DB3398"/>
    <w:rsid w:val="00DB438C"/>
    <w:rsid w:val="00DB58C5"/>
    <w:rsid w:val="00DC0A84"/>
    <w:rsid w:val="00DC0E07"/>
    <w:rsid w:val="00DC418F"/>
    <w:rsid w:val="00DC77D8"/>
    <w:rsid w:val="00DD04B9"/>
    <w:rsid w:val="00DD2192"/>
    <w:rsid w:val="00DD52CF"/>
    <w:rsid w:val="00DD54FA"/>
    <w:rsid w:val="00DE0BF0"/>
    <w:rsid w:val="00DE44B5"/>
    <w:rsid w:val="00DE4C4D"/>
    <w:rsid w:val="00DE5431"/>
    <w:rsid w:val="00DE7A4C"/>
    <w:rsid w:val="00DF64CE"/>
    <w:rsid w:val="00DF7C39"/>
    <w:rsid w:val="00E004CD"/>
    <w:rsid w:val="00E05B2A"/>
    <w:rsid w:val="00E160EA"/>
    <w:rsid w:val="00E3415B"/>
    <w:rsid w:val="00E34C4B"/>
    <w:rsid w:val="00E36330"/>
    <w:rsid w:val="00E36A59"/>
    <w:rsid w:val="00E407F4"/>
    <w:rsid w:val="00E447D5"/>
    <w:rsid w:val="00E4512E"/>
    <w:rsid w:val="00E474E7"/>
    <w:rsid w:val="00E47D0F"/>
    <w:rsid w:val="00E53EC0"/>
    <w:rsid w:val="00E5613C"/>
    <w:rsid w:val="00E5781D"/>
    <w:rsid w:val="00E617CD"/>
    <w:rsid w:val="00E675D9"/>
    <w:rsid w:val="00E748C7"/>
    <w:rsid w:val="00E75E25"/>
    <w:rsid w:val="00E764E3"/>
    <w:rsid w:val="00E77CBB"/>
    <w:rsid w:val="00E84894"/>
    <w:rsid w:val="00E856B1"/>
    <w:rsid w:val="00E90F17"/>
    <w:rsid w:val="00E91A52"/>
    <w:rsid w:val="00E92464"/>
    <w:rsid w:val="00E9296B"/>
    <w:rsid w:val="00E95D28"/>
    <w:rsid w:val="00EA472B"/>
    <w:rsid w:val="00EA6148"/>
    <w:rsid w:val="00EB0EB9"/>
    <w:rsid w:val="00EB2A2F"/>
    <w:rsid w:val="00EB5C69"/>
    <w:rsid w:val="00EC1411"/>
    <w:rsid w:val="00ED09E0"/>
    <w:rsid w:val="00ED2D1B"/>
    <w:rsid w:val="00ED3A35"/>
    <w:rsid w:val="00ED3D2B"/>
    <w:rsid w:val="00ED60AC"/>
    <w:rsid w:val="00ED6D24"/>
    <w:rsid w:val="00ED79AF"/>
    <w:rsid w:val="00EF4464"/>
    <w:rsid w:val="00F00ACC"/>
    <w:rsid w:val="00F00AEF"/>
    <w:rsid w:val="00F03500"/>
    <w:rsid w:val="00F04891"/>
    <w:rsid w:val="00F05339"/>
    <w:rsid w:val="00F163DA"/>
    <w:rsid w:val="00F2026A"/>
    <w:rsid w:val="00F25BF4"/>
    <w:rsid w:val="00F30AD8"/>
    <w:rsid w:val="00F328E8"/>
    <w:rsid w:val="00F338CA"/>
    <w:rsid w:val="00F364F1"/>
    <w:rsid w:val="00F36F3C"/>
    <w:rsid w:val="00F408DE"/>
    <w:rsid w:val="00F41BB9"/>
    <w:rsid w:val="00F46282"/>
    <w:rsid w:val="00F52680"/>
    <w:rsid w:val="00F5328E"/>
    <w:rsid w:val="00F56B49"/>
    <w:rsid w:val="00F64614"/>
    <w:rsid w:val="00F67149"/>
    <w:rsid w:val="00F711B5"/>
    <w:rsid w:val="00F714D1"/>
    <w:rsid w:val="00F71ACD"/>
    <w:rsid w:val="00F75160"/>
    <w:rsid w:val="00F84C01"/>
    <w:rsid w:val="00F9651D"/>
    <w:rsid w:val="00F96CA5"/>
    <w:rsid w:val="00FA30C7"/>
    <w:rsid w:val="00FA5179"/>
    <w:rsid w:val="00FA5595"/>
    <w:rsid w:val="00FA6314"/>
    <w:rsid w:val="00FB0A12"/>
    <w:rsid w:val="00FB1F8A"/>
    <w:rsid w:val="00FB5684"/>
    <w:rsid w:val="00FB5B6A"/>
    <w:rsid w:val="00FB62D1"/>
    <w:rsid w:val="00FB6CAB"/>
    <w:rsid w:val="00FB7AC4"/>
    <w:rsid w:val="00FB7DD9"/>
    <w:rsid w:val="00FC3FAE"/>
    <w:rsid w:val="00FC752D"/>
    <w:rsid w:val="00FD19E7"/>
    <w:rsid w:val="00FD326F"/>
    <w:rsid w:val="00FD759F"/>
    <w:rsid w:val="00FE34F5"/>
    <w:rsid w:val="00FE63A9"/>
    <w:rsid w:val="00FE6C88"/>
    <w:rsid w:val="00FF3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9A"/>
    <w:rPr>
      <w:rFonts w:ascii="Times New Roman" w:eastAsia="Times New Roman" w:hAnsi="Times New Roman"/>
      <w:sz w:val="24"/>
      <w:szCs w:val="24"/>
    </w:rPr>
  </w:style>
  <w:style w:type="paragraph" w:styleId="1">
    <w:name w:val="heading 1"/>
    <w:basedOn w:val="a"/>
    <w:next w:val="a"/>
    <w:link w:val="10"/>
    <w:uiPriority w:val="99"/>
    <w:qFormat/>
    <w:rsid w:val="007E099A"/>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099A"/>
    <w:rPr>
      <w:rFonts w:ascii="Times New Roman" w:hAnsi="Times New Roman" w:cs="Times New Roman"/>
      <w:snapToGrid w:val="0"/>
      <w:sz w:val="20"/>
      <w:szCs w:val="20"/>
      <w:lang w:eastAsia="ru-RU"/>
    </w:rPr>
  </w:style>
  <w:style w:type="paragraph" w:styleId="a3">
    <w:name w:val="Title"/>
    <w:basedOn w:val="a"/>
    <w:link w:val="a4"/>
    <w:qFormat/>
    <w:rsid w:val="007E099A"/>
    <w:pPr>
      <w:jc w:val="center"/>
    </w:pPr>
    <w:rPr>
      <w:b/>
      <w:bCs/>
      <w:lang w:val="uk-UA"/>
    </w:rPr>
  </w:style>
  <w:style w:type="character" w:customStyle="1" w:styleId="a4">
    <w:name w:val="Название Знак"/>
    <w:basedOn w:val="a0"/>
    <w:link w:val="a3"/>
    <w:locked/>
    <w:rsid w:val="007E099A"/>
    <w:rPr>
      <w:rFonts w:ascii="Times New Roman" w:hAnsi="Times New Roman" w:cs="Times New Roman"/>
      <w:b/>
      <w:bCs/>
      <w:sz w:val="24"/>
      <w:szCs w:val="24"/>
      <w:lang w:val="uk-UA" w:eastAsia="ru-RU"/>
    </w:rPr>
  </w:style>
  <w:style w:type="paragraph" w:styleId="2">
    <w:name w:val="Body Text Indent 2"/>
    <w:basedOn w:val="a"/>
    <w:link w:val="20"/>
    <w:uiPriority w:val="99"/>
    <w:rsid w:val="007E099A"/>
    <w:pPr>
      <w:ind w:firstLine="720"/>
      <w:jc w:val="both"/>
    </w:pPr>
    <w:rPr>
      <w:sz w:val="20"/>
      <w:szCs w:val="20"/>
      <w:lang w:val="uk-UA"/>
    </w:rPr>
  </w:style>
  <w:style w:type="character" w:customStyle="1" w:styleId="20">
    <w:name w:val="Основной текст с отступом 2 Знак"/>
    <w:basedOn w:val="a0"/>
    <w:link w:val="2"/>
    <w:uiPriority w:val="99"/>
    <w:locked/>
    <w:rsid w:val="007E099A"/>
    <w:rPr>
      <w:rFonts w:ascii="Times New Roman" w:hAnsi="Times New Roman" w:cs="Times New Roman"/>
      <w:snapToGrid w:val="0"/>
      <w:sz w:val="20"/>
      <w:szCs w:val="20"/>
      <w:lang w:val="uk-UA" w:eastAsia="ru-RU"/>
    </w:rPr>
  </w:style>
  <w:style w:type="paragraph" w:styleId="a5">
    <w:name w:val="Body Text Indent"/>
    <w:basedOn w:val="a"/>
    <w:link w:val="a6"/>
    <w:uiPriority w:val="99"/>
    <w:rsid w:val="007E099A"/>
    <w:pPr>
      <w:ind w:firstLine="720"/>
      <w:jc w:val="both"/>
    </w:pPr>
    <w:rPr>
      <w:b/>
      <w:bCs/>
    </w:rPr>
  </w:style>
  <w:style w:type="character" w:customStyle="1" w:styleId="a6">
    <w:name w:val="Основной текст с отступом Знак"/>
    <w:basedOn w:val="a0"/>
    <w:link w:val="a5"/>
    <w:uiPriority w:val="99"/>
    <w:locked/>
    <w:rsid w:val="007E099A"/>
    <w:rPr>
      <w:rFonts w:ascii="Times New Roman" w:hAnsi="Times New Roman" w:cs="Times New Roman"/>
      <w:b/>
      <w:bCs/>
      <w:snapToGrid w:val="0"/>
      <w:sz w:val="20"/>
      <w:szCs w:val="20"/>
      <w:lang w:eastAsia="ru-RU"/>
    </w:rPr>
  </w:style>
  <w:style w:type="paragraph" w:styleId="3">
    <w:name w:val="Body Text Indent 3"/>
    <w:basedOn w:val="a"/>
    <w:link w:val="30"/>
    <w:uiPriority w:val="99"/>
    <w:rsid w:val="007E099A"/>
    <w:pPr>
      <w:ind w:firstLine="708"/>
      <w:jc w:val="both"/>
    </w:pPr>
    <w:rPr>
      <w:sz w:val="28"/>
      <w:szCs w:val="28"/>
    </w:rPr>
  </w:style>
  <w:style w:type="character" w:customStyle="1" w:styleId="30">
    <w:name w:val="Основной текст с отступом 3 Знак"/>
    <w:basedOn w:val="a0"/>
    <w:link w:val="3"/>
    <w:uiPriority w:val="99"/>
    <w:locked/>
    <w:rsid w:val="007E099A"/>
    <w:rPr>
      <w:rFonts w:ascii="Times New Roman" w:hAnsi="Times New Roman" w:cs="Times New Roman"/>
      <w:sz w:val="20"/>
      <w:szCs w:val="20"/>
      <w:lang w:eastAsia="ru-RU"/>
    </w:rPr>
  </w:style>
  <w:style w:type="paragraph" w:styleId="a7">
    <w:name w:val="header"/>
    <w:basedOn w:val="a"/>
    <w:link w:val="a8"/>
    <w:uiPriority w:val="99"/>
    <w:semiHidden/>
    <w:rsid w:val="00FB7AC4"/>
    <w:pPr>
      <w:tabs>
        <w:tab w:val="center" w:pos="4677"/>
        <w:tab w:val="right" w:pos="9355"/>
      </w:tabs>
    </w:pPr>
  </w:style>
  <w:style w:type="character" w:customStyle="1" w:styleId="a8">
    <w:name w:val="Верхний колонтитул Знак"/>
    <w:basedOn w:val="a0"/>
    <w:link w:val="a7"/>
    <w:uiPriority w:val="99"/>
    <w:semiHidden/>
    <w:locked/>
    <w:rsid w:val="00FB7AC4"/>
    <w:rPr>
      <w:rFonts w:ascii="Times New Roman" w:hAnsi="Times New Roman" w:cs="Times New Roman"/>
      <w:sz w:val="24"/>
      <w:szCs w:val="24"/>
    </w:rPr>
  </w:style>
  <w:style w:type="paragraph" w:styleId="a9">
    <w:name w:val="footer"/>
    <w:basedOn w:val="a"/>
    <w:link w:val="aa"/>
    <w:uiPriority w:val="99"/>
    <w:rsid w:val="00FB7AC4"/>
    <w:pPr>
      <w:tabs>
        <w:tab w:val="center" w:pos="4677"/>
        <w:tab w:val="right" w:pos="9355"/>
      </w:tabs>
    </w:pPr>
  </w:style>
  <w:style w:type="character" w:customStyle="1" w:styleId="aa">
    <w:name w:val="Нижний колонтитул Знак"/>
    <w:basedOn w:val="a0"/>
    <w:link w:val="a9"/>
    <w:uiPriority w:val="99"/>
    <w:locked/>
    <w:rsid w:val="00FB7AC4"/>
    <w:rPr>
      <w:rFonts w:ascii="Times New Roman" w:hAnsi="Times New Roman" w:cs="Times New Roman"/>
      <w:sz w:val="24"/>
      <w:szCs w:val="24"/>
    </w:rPr>
  </w:style>
  <w:style w:type="paragraph" w:customStyle="1" w:styleId="ab">
    <w:name w:val="Знак"/>
    <w:basedOn w:val="a"/>
    <w:uiPriority w:val="99"/>
    <w:rsid w:val="00135366"/>
    <w:pPr>
      <w:jc w:val="both"/>
    </w:pPr>
    <w:rPr>
      <w:rFonts w:ascii="Verdana" w:hAnsi="Verdana" w:cs="Verdana"/>
      <w:sz w:val="20"/>
      <w:szCs w:val="20"/>
      <w:lang w:val="en-US" w:eastAsia="en-US"/>
    </w:rPr>
  </w:style>
  <w:style w:type="paragraph" w:customStyle="1" w:styleId="11">
    <w:name w:val="1 Знак"/>
    <w:basedOn w:val="a"/>
    <w:uiPriority w:val="99"/>
    <w:rsid w:val="006F67E7"/>
    <w:pPr>
      <w:widowControl w:val="0"/>
      <w:adjustRightInd w:val="0"/>
      <w:spacing w:line="360" w:lineRule="atLeast"/>
      <w:jc w:val="both"/>
      <w:textAlignment w:val="baseline"/>
    </w:pPr>
    <w:rPr>
      <w:rFonts w:ascii="Verdana" w:hAnsi="Verdana" w:cs="Verdana"/>
      <w:sz w:val="20"/>
      <w:szCs w:val="20"/>
      <w:lang w:val="en-US" w:eastAsia="en-US"/>
    </w:rPr>
  </w:style>
  <w:style w:type="paragraph" w:styleId="ac">
    <w:name w:val="Body Text"/>
    <w:basedOn w:val="a"/>
    <w:link w:val="ad"/>
    <w:uiPriority w:val="99"/>
    <w:rsid w:val="006F67E7"/>
    <w:pPr>
      <w:spacing w:after="120"/>
    </w:pPr>
  </w:style>
  <w:style w:type="character" w:customStyle="1" w:styleId="ad">
    <w:name w:val="Основной текст Знак"/>
    <w:basedOn w:val="a0"/>
    <w:link w:val="ac"/>
    <w:uiPriority w:val="99"/>
    <w:semiHidden/>
    <w:locked/>
    <w:rsid w:val="00E77CBB"/>
    <w:rPr>
      <w:rFonts w:ascii="Times New Roman" w:hAnsi="Times New Roman" w:cs="Times New Roman"/>
      <w:sz w:val="24"/>
      <w:szCs w:val="24"/>
    </w:rPr>
  </w:style>
  <w:style w:type="paragraph" w:customStyle="1" w:styleId="ae">
    <w:name w:val="Знак Знак Знак Знак Знак Знак Знак Знак Знак Знак Знак Знак Знак"/>
    <w:basedOn w:val="a"/>
    <w:uiPriority w:val="99"/>
    <w:rsid w:val="000A58D6"/>
    <w:rPr>
      <w:rFonts w:ascii="Verdana" w:hAnsi="Verdana" w:cs="Verdana"/>
      <w:sz w:val="20"/>
      <w:szCs w:val="20"/>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B2C66"/>
    <w:rPr>
      <w:rFonts w:ascii="Verdana" w:hAnsi="Verdana" w:cs="Verdana"/>
      <w:sz w:val="20"/>
      <w:szCs w:val="20"/>
      <w:lang w:val="en-US" w:eastAsia="en-US"/>
    </w:rPr>
  </w:style>
  <w:style w:type="table" w:styleId="af0">
    <w:name w:val="Table Grid"/>
    <w:basedOn w:val="a1"/>
    <w:uiPriority w:val="99"/>
    <w:rsid w:val="00F671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99"/>
    <w:qFormat/>
    <w:rsid w:val="00F67149"/>
    <w:pPr>
      <w:suppressAutoHyphens/>
    </w:pPr>
    <w:rPr>
      <w:rFonts w:ascii="Times New Roman" w:eastAsia="Times New Roman" w:hAnsi="Times New Roman"/>
      <w:sz w:val="20"/>
      <w:szCs w:val="20"/>
      <w:lang w:eastAsia="ar-SA"/>
    </w:rPr>
  </w:style>
  <w:style w:type="paragraph" w:styleId="af2">
    <w:name w:val="Balloon Text"/>
    <w:basedOn w:val="a"/>
    <w:link w:val="af3"/>
    <w:uiPriority w:val="99"/>
    <w:semiHidden/>
    <w:rsid w:val="00927CFE"/>
    <w:rPr>
      <w:rFonts w:ascii="Tahoma" w:hAnsi="Tahoma" w:cs="Tahoma"/>
      <w:sz w:val="16"/>
      <w:szCs w:val="16"/>
    </w:rPr>
  </w:style>
  <w:style w:type="character" w:customStyle="1" w:styleId="af3">
    <w:name w:val="Текст выноски Знак"/>
    <w:basedOn w:val="a0"/>
    <w:link w:val="af2"/>
    <w:uiPriority w:val="99"/>
    <w:semiHidden/>
    <w:locked/>
    <w:rsid w:val="00E77CBB"/>
    <w:rPr>
      <w:rFonts w:ascii="Times New Roman" w:hAnsi="Times New Roman" w:cs="Times New Roman"/>
      <w:sz w:val="2"/>
      <w:szCs w:val="2"/>
    </w:rPr>
  </w:style>
  <w:style w:type="paragraph" w:customStyle="1" w:styleId="af4">
    <w:name w:val="Знак Знак Знак Знак Знак Знак"/>
    <w:basedOn w:val="a"/>
    <w:uiPriority w:val="99"/>
    <w:rsid w:val="0099235A"/>
    <w:rPr>
      <w:rFonts w:ascii="Verdana" w:hAnsi="Verdana" w:cs="Verdana"/>
      <w:sz w:val="20"/>
      <w:szCs w:val="20"/>
      <w:lang w:val="en-US" w:eastAsia="en-US"/>
    </w:rPr>
  </w:style>
  <w:style w:type="paragraph" w:customStyle="1" w:styleId="12">
    <w:name w:val="Знак Знак Знак Знак Знак1 Знак"/>
    <w:basedOn w:val="a"/>
    <w:uiPriority w:val="99"/>
    <w:rsid w:val="00DB438C"/>
    <w:rPr>
      <w:rFonts w:ascii="Verdana" w:hAnsi="Verdana" w:cs="Verdana"/>
      <w:sz w:val="20"/>
      <w:szCs w:val="20"/>
      <w:lang w:val="en-US" w:eastAsia="en-US"/>
    </w:rPr>
  </w:style>
  <w:style w:type="paragraph" w:customStyle="1" w:styleId="13">
    <w:name w:val="Знак Знак Знак Знак Знак Знак Знак Знак1 Знак Знак Знак Знак Знак Знак Знак Знак Знак Знак"/>
    <w:basedOn w:val="a"/>
    <w:uiPriority w:val="99"/>
    <w:rsid w:val="002D7AB4"/>
    <w:rPr>
      <w:rFonts w:ascii="Verdana" w:hAnsi="Verdana" w:cs="Verdana"/>
      <w:sz w:val="20"/>
      <w:szCs w:val="20"/>
      <w:lang w:val="en-US" w:eastAsia="en-US"/>
    </w:rPr>
  </w:style>
  <w:style w:type="character" w:styleId="af5">
    <w:name w:val="Hyperlink"/>
    <w:basedOn w:val="a0"/>
    <w:uiPriority w:val="99"/>
    <w:semiHidden/>
    <w:rsid w:val="00910281"/>
    <w:rPr>
      <w:color w:val="0000FF"/>
      <w:u w:val="single"/>
    </w:rPr>
  </w:style>
  <w:style w:type="paragraph" w:styleId="HTML">
    <w:name w:val="HTML Preformatted"/>
    <w:basedOn w:val="a"/>
    <w:link w:val="HTML0"/>
    <w:uiPriority w:val="99"/>
    <w:semiHidden/>
    <w:rsid w:val="00D5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D50FFA"/>
    <w:rPr>
      <w:rFonts w:ascii="Courier New" w:hAnsi="Courier New" w:cs="Courier New"/>
    </w:rPr>
  </w:style>
  <w:style w:type="character" w:styleId="af6">
    <w:name w:val="annotation reference"/>
    <w:basedOn w:val="a0"/>
    <w:uiPriority w:val="99"/>
    <w:semiHidden/>
    <w:rsid w:val="00977ADC"/>
    <w:rPr>
      <w:sz w:val="16"/>
      <w:szCs w:val="16"/>
    </w:rPr>
  </w:style>
  <w:style w:type="paragraph" w:styleId="af7">
    <w:name w:val="annotation text"/>
    <w:basedOn w:val="a"/>
    <w:link w:val="af8"/>
    <w:uiPriority w:val="99"/>
    <w:semiHidden/>
    <w:rsid w:val="00977ADC"/>
    <w:rPr>
      <w:sz w:val="20"/>
      <w:szCs w:val="20"/>
    </w:rPr>
  </w:style>
  <w:style w:type="character" w:customStyle="1" w:styleId="af8">
    <w:name w:val="Текст примечания Знак"/>
    <w:basedOn w:val="a0"/>
    <w:link w:val="af7"/>
    <w:uiPriority w:val="99"/>
    <w:semiHidden/>
    <w:locked/>
    <w:rsid w:val="00977ADC"/>
    <w:rPr>
      <w:rFonts w:ascii="Times New Roman" w:hAnsi="Times New Roman" w:cs="Times New Roman"/>
      <w:lang w:val="ru-RU" w:eastAsia="ru-RU"/>
    </w:rPr>
  </w:style>
  <w:style w:type="paragraph" w:styleId="af9">
    <w:name w:val="annotation subject"/>
    <w:basedOn w:val="af7"/>
    <w:next w:val="af7"/>
    <w:link w:val="afa"/>
    <w:uiPriority w:val="99"/>
    <w:semiHidden/>
    <w:rsid w:val="00977ADC"/>
    <w:rPr>
      <w:b/>
      <w:bCs/>
    </w:rPr>
  </w:style>
  <w:style w:type="character" w:customStyle="1" w:styleId="afa">
    <w:name w:val="Тема примечания Знак"/>
    <w:basedOn w:val="af8"/>
    <w:link w:val="af9"/>
    <w:uiPriority w:val="99"/>
    <w:semiHidden/>
    <w:locked/>
    <w:rsid w:val="00977ADC"/>
    <w:rPr>
      <w:b/>
      <w:bCs/>
    </w:rPr>
  </w:style>
  <w:style w:type="paragraph" w:customStyle="1" w:styleId="14">
    <w:name w:val="Без интервала1"/>
    <w:uiPriority w:val="99"/>
    <w:rsid w:val="004B609E"/>
    <w:rPr>
      <w:rFonts w:eastAsia="Times New Roman" w:cs="Calibri"/>
      <w:lang w:eastAsia="en-US"/>
    </w:rPr>
  </w:style>
  <w:style w:type="character" w:customStyle="1" w:styleId="apple-converted-space">
    <w:name w:val="apple-converted-space"/>
    <w:basedOn w:val="a0"/>
    <w:rsid w:val="00F52680"/>
  </w:style>
  <w:style w:type="paragraph" w:customStyle="1" w:styleId="rvps2">
    <w:name w:val="rvps2"/>
    <w:basedOn w:val="a"/>
    <w:rsid w:val="008704D9"/>
    <w:pPr>
      <w:spacing w:before="100" w:beforeAutospacing="1" w:after="100" w:afterAutospacing="1"/>
    </w:pPr>
  </w:style>
  <w:style w:type="paragraph" w:styleId="afb">
    <w:name w:val="Normal (Web)"/>
    <w:basedOn w:val="a"/>
    <w:uiPriority w:val="99"/>
    <w:semiHidden/>
    <w:rsid w:val="003F10E9"/>
    <w:pPr>
      <w:spacing w:before="100" w:beforeAutospacing="1" w:after="100" w:afterAutospacing="1"/>
    </w:pPr>
  </w:style>
  <w:style w:type="paragraph" w:styleId="afc">
    <w:name w:val="Subtitle"/>
    <w:basedOn w:val="a"/>
    <w:link w:val="afd"/>
    <w:qFormat/>
    <w:locked/>
    <w:rsid w:val="004B4630"/>
    <w:pPr>
      <w:ind w:left="-360"/>
      <w:jc w:val="center"/>
    </w:pPr>
    <w:rPr>
      <w:rFonts w:eastAsia="Calibri"/>
      <w:b/>
      <w:bCs/>
      <w:shadow/>
      <w:sz w:val="22"/>
      <w:szCs w:val="22"/>
      <w:lang w:val="uk-UA"/>
    </w:rPr>
  </w:style>
  <w:style w:type="character" w:customStyle="1" w:styleId="afd">
    <w:name w:val="Подзаголовок Знак"/>
    <w:basedOn w:val="a0"/>
    <w:link w:val="afc"/>
    <w:locked/>
    <w:rsid w:val="00375C4D"/>
    <w:rPr>
      <w:rFonts w:ascii="Cambria" w:hAnsi="Cambria" w:cs="Cambria"/>
      <w:sz w:val="24"/>
      <w:szCs w:val="24"/>
    </w:rPr>
  </w:style>
  <w:style w:type="character" w:customStyle="1" w:styleId="afe">
    <w:name w:val="Знак Знак"/>
    <w:basedOn w:val="a0"/>
    <w:uiPriority w:val="99"/>
    <w:locked/>
    <w:rsid w:val="004B4630"/>
    <w:rPr>
      <w:b/>
      <w:bCs/>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89574749">
      <w:bodyDiv w:val="1"/>
      <w:marLeft w:val="0"/>
      <w:marRight w:val="0"/>
      <w:marTop w:val="0"/>
      <w:marBottom w:val="0"/>
      <w:divBdr>
        <w:top w:val="none" w:sz="0" w:space="0" w:color="auto"/>
        <w:left w:val="none" w:sz="0" w:space="0" w:color="auto"/>
        <w:bottom w:val="none" w:sz="0" w:space="0" w:color="auto"/>
        <w:right w:val="none" w:sz="0" w:space="0" w:color="auto"/>
      </w:divBdr>
    </w:div>
    <w:div w:id="834415736">
      <w:marLeft w:val="0"/>
      <w:marRight w:val="0"/>
      <w:marTop w:val="0"/>
      <w:marBottom w:val="0"/>
      <w:divBdr>
        <w:top w:val="none" w:sz="0" w:space="0" w:color="auto"/>
        <w:left w:val="none" w:sz="0" w:space="0" w:color="auto"/>
        <w:bottom w:val="none" w:sz="0" w:space="0" w:color="auto"/>
        <w:right w:val="none" w:sz="0" w:space="0" w:color="auto"/>
      </w:divBdr>
    </w:div>
    <w:div w:id="834415737">
      <w:marLeft w:val="0"/>
      <w:marRight w:val="0"/>
      <w:marTop w:val="0"/>
      <w:marBottom w:val="0"/>
      <w:divBdr>
        <w:top w:val="none" w:sz="0" w:space="0" w:color="auto"/>
        <w:left w:val="none" w:sz="0" w:space="0" w:color="auto"/>
        <w:bottom w:val="none" w:sz="0" w:space="0" w:color="auto"/>
        <w:right w:val="none" w:sz="0" w:space="0" w:color="auto"/>
      </w:divBdr>
    </w:div>
    <w:div w:id="834415738">
      <w:marLeft w:val="0"/>
      <w:marRight w:val="0"/>
      <w:marTop w:val="0"/>
      <w:marBottom w:val="0"/>
      <w:divBdr>
        <w:top w:val="none" w:sz="0" w:space="0" w:color="auto"/>
        <w:left w:val="none" w:sz="0" w:space="0" w:color="auto"/>
        <w:bottom w:val="none" w:sz="0" w:space="0" w:color="auto"/>
        <w:right w:val="none" w:sz="0" w:space="0" w:color="auto"/>
      </w:divBdr>
    </w:div>
    <w:div w:id="834415739">
      <w:marLeft w:val="0"/>
      <w:marRight w:val="0"/>
      <w:marTop w:val="0"/>
      <w:marBottom w:val="0"/>
      <w:divBdr>
        <w:top w:val="none" w:sz="0" w:space="0" w:color="auto"/>
        <w:left w:val="none" w:sz="0" w:space="0" w:color="auto"/>
        <w:bottom w:val="none" w:sz="0" w:space="0" w:color="auto"/>
        <w:right w:val="none" w:sz="0" w:space="0" w:color="auto"/>
      </w:divBdr>
    </w:div>
    <w:div w:id="834415740">
      <w:marLeft w:val="0"/>
      <w:marRight w:val="0"/>
      <w:marTop w:val="0"/>
      <w:marBottom w:val="0"/>
      <w:divBdr>
        <w:top w:val="none" w:sz="0" w:space="0" w:color="auto"/>
        <w:left w:val="none" w:sz="0" w:space="0" w:color="auto"/>
        <w:bottom w:val="none" w:sz="0" w:space="0" w:color="auto"/>
        <w:right w:val="none" w:sz="0" w:space="0" w:color="auto"/>
      </w:divBdr>
    </w:div>
    <w:div w:id="834415741">
      <w:marLeft w:val="0"/>
      <w:marRight w:val="0"/>
      <w:marTop w:val="0"/>
      <w:marBottom w:val="0"/>
      <w:divBdr>
        <w:top w:val="none" w:sz="0" w:space="0" w:color="auto"/>
        <w:left w:val="none" w:sz="0" w:space="0" w:color="auto"/>
        <w:bottom w:val="none" w:sz="0" w:space="0" w:color="auto"/>
        <w:right w:val="none" w:sz="0" w:space="0" w:color="auto"/>
      </w:divBdr>
    </w:div>
    <w:div w:id="834415742">
      <w:marLeft w:val="0"/>
      <w:marRight w:val="0"/>
      <w:marTop w:val="0"/>
      <w:marBottom w:val="0"/>
      <w:divBdr>
        <w:top w:val="none" w:sz="0" w:space="0" w:color="auto"/>
        <w:left w:val="none" w:sz="0" w:space="0" w:color="auto"/>
        <w:bottom w:val="none" w:sz="0" w:space="0" w:color="auto"/>
        <w:right w:val="none" w:sz="0" w:space="0" w:color="auto"/>
      </w:divBdr>
    </w:div>
    <w:div w:id="834415743">
      <w:marLeft w:val="0"/>
      <w:marRight w:val="0"/>
      <w:marTop w:val="0"/>
      <w:marBottom w:val="0"/>
      <w:divBdr>
        <w:top w:val="none" w:sz="0" w:space="0" w:color="auto"/>
        <w:left w:val="none" w:sz="0" w:space="0" w:color="auto"/>
        <w:bottom w:val="none" w:sz="0" w:space="0" w:color="auto"/>
        <w:right w:val="none" w:sz="0" w:space="0" w:color="auto"/>
      </w:divBdr>
    </w:div>
    <w:div w:id="834415744">
      <w:marLeft w:val="0"/>
      <w:marRight w:val="0"/>
      <w:marTop w:val="0"/>
      <w:marBottom w:val="0"/>
      <w:divBdr>
        <w:top w:val="none" w:sz="0" w:space="0" w:color="auto"/>
        <w:left w:val="none" w:sz="0" w:space="0" w:color="auto"/>
        <w:bottom w:val="none" w:sz="0" w:space="0" w:color="auto"/>
        <w:right w:val="none" w:sz="0" w:space="0" w:color="auto"/>
      </w:divBdr>
    </w:div>
    <w:div w:id="834415745">
      <w:marLeft w:val="0"/>
      <w:marRight w:val="0"/>
      <w:marTop w:val="0"/>
      <w:marBottom w:val="0"/>
      <w:divBdr>
        <w:top w:val="none" w:sz="0" w:space="0" w:color="auto"/>
        <w:left w:val="none" w:sz="0" w:space="0" w:color="auto"/>
        <w:bottom w:val="none" w:sz="0" w:space="0" w:color="auto"/>
        <w:right w:val="none" w:sz="0" w:space="0" w:color="auto"/>
      </w:divBdr>
    </w:div>
    <w:div w:id="834415746">
      <w:marLeft w:val="0"/>
      <w:marRight w:val="0"/>
      <w:marTop w:val="0"/>
      <w:marBottom w:val="0"/>
      <w:divBdr>
        <w:top w:val="none" w:sz="0" w:space="0" w:color="auto"/>
        <w:left w:val="none" w:sz="0" w:space="0" w:color="auto"/>
        <w:bottom w:val="none" w:sz="0" w:space="0" w:color="auto"/>
        <w:right w:val="none" w:sz="0" w:space="0" w:color="auto"/>
      </w:divBdr>
    </w:div>
    <w:div w:id="834415747">
      <w:marLeft w:val="0"/>
      <w:marRight w:val="0"/>
      <w:marTop w:val="0"/>
      <w:marBottom w:val="0"/>
      <w:divBdr>
        <w:top w:val="none" w:sz="0" w:space="0" w:color="auto"/>
        <w:left w:val="none" w:sz="0" w:space="0" w:color="auto"/>
        <w:bottom w:val="none" w:sz="0" w:space="0" w:color="auto"/>
        <w:right w:val="none" w:sz="0" w:space="0" w:color="auto"/>
      </w:divBdr>
    </w:div>
    <w:div w:id="834415748">
      <w:marLeft w:val="0"/>
      <w:marRight w:val="0"/>
      <w:marTop w:val="0"/>
      <w:marBottom w:val="0"/>
      <w:divBdr>
        <w:top w:val="none" w:sz="0" w:space="0" w:color="auto"/>
        <w:left w:val="none" w:sz="0" w:space="0" w:color="auto"/>
        <w:bottom w:val="none" w:sz="0" w:space="0" w:color="auto"/>
        <w:right w:val="none" w:sz="0" w:space="0" w:color="auto"/>
      </w:divBdr>
    </w:div>
    <w:div w:id="834415749">
      <w:marLeft w:val="0"/>
      <w:marRight w:val="0"/>
      <w:marTop w:val="0"/>
      <w:marBottom w:val="0"/>
      <w:divBdr>
        <w:top w:val="none" w:sz="0" w:space="0" w:color="auto"/>
        <w:left w:val="none" w:sz="0" w:space="0" w:color="auto"/>
        <w:bottom w:val="none" w:sz="0" w:space="0" w:color="auto"/>
        <w:right w:val="none" w:sz="0" w:space="0" w:color="auto"/>
      </w:divBdr>
    </w:div>
    <w:div w:id="834415750">
      <w:marLeft w:val="0"/>
      <w:marRight w:val="0"/>
      <w:marTop w:val="0"/>
      <w:marBottom w:val="0"/>
      <w:divBdr>
        <w:top w:val="none" w:sz="0" w:space="0" w:color="auto"/>
        <w:left w:val="none" w:sz="0" w:space="0" w:color="auto"/>
        <w:bottom w:val="none" w:sz="0" w:space="0" w:color="auto"/>
        <w:right w:val="none" w:sz="0" w:space="0" w:color="auto"/>
      </w:divBdr>
    </w:div>
    <w:div w:id="834415751">
      <w:marLeft w:val="0"/>
      <w:marRight w:val="0"/>
      <w:marTop w:val="0"/>
      <w:marBottom w:val="0"/>
      <w:divBdr>
        <w:top w:val="none" w:sz="0" w:space="0" w:color="auto"/>
        <w:left w:val="none" w:sz="0" w:space="0" w:color="auto"/>
        <w:bottom w:val="none" w:sz="0" w:space="0" w:color="auto"/>
        <w:right w:val="none" w:sz="0" w:space="0" w:color="auto"/>
      </w:divBdr>
    </w:div>
    <w:div w:id="834415752">
      <w:marLeft w:val="0"/>
      <w:marRight w:val="0"/>
      <w:marTop w:val="0"/>
      <w:marBottom w:val="0"/>
      <w:divBdr>
        <w:top w:val="none" w:sz="0" w:space="0" w:color="auto"/>
        <w:left w:val="none" w:sz="0" w:space="0" w:color="auto"/>
        <w:bottom w:val="none" w:sz="0" w:space="0" w:color="auto"/>
        <w:right w:val="none" w:sz="0" w:space="0" w:color="auto"/>
      </w:divBdr>
    </w:div>
    <w:div w:id="834415753">
      <w:marLeft w:val="0"/>
      <w:marRight w:val="0"/>
      <w:marTop w:val="0"/>
      <w:marBottom w:val="0"/>
      <w:divBdr>
        <w:top w:val="none" w:sz="0" w:space="0" w:color="auto"/>
        <w:left w:val="none" w:sz="0" w:space="0" w:color="auto"/>
        <w:bottom w:val="none" w:sz="0" w:space="0" w:color="auto"/>
        <w:right w:val="none" w:sz="0" w:space="0" w:color="auto"/>
      </w:divBdr>
    </w:div>
    <w:div w:id="834415754">
      <w:marLeft w:val="0"/>
      <w:marRight w:val="0"/>
      <w:marTop w:val="0"/>
      <w:marBottom w:val="0"/>
      <w:divBdr>
        <w:top w:val="none" w:sz="0" w:space="0" w:color="auto"/>
        <w:left w:val="none" w:sz="0" w:space="0" w:color="auto"/>
        <w:bottom w:val="none" w:sz="0" w:space="0" w:color="auto"/>
        <w:right w:val="none" w:sz="0" w:space="0" w:color="auto"/>
      </w:divBdr>
    </w:div>
    <w:div w:id="834415755">
      <w:marLeft w:val="0"/>
      <w:marRight w:val="0"/>
      <w:marTop w:val="0"/>
      <w:marBottom w:val="0"/>
      <w:divBdr>
        <w:top w:val="none" w:sz="0" w:space="0" w:color="auto"/>
        <w:left w:val="none" w:sz="0" w:space="0" w:color="auto"/>
        <w:bottom w:val="none" w:sz="0" w:space="0" w:color="auto"/>
        <w:right w:val="none" w:sz="0" w:space="0" w:color="auto"/>
      </w:divBdr>
    </w:div>
    <w:div w:id="834415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514-17/paran1454" TargetMode="External"/><Relationship Id="rId3" Type="http://schemas.openxmlformats.org/officeDocument/2006/relationships/settings" Target="settings.xml"/><Relationship Id="rId7" Type="http://schemas.openxmlformats.org/officeDocument/2006/relationships/hyperlink" Target="mailto:severtrans@sarmont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5.rada.gov.ua/laws/show/514-17/paran1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5628</Characters>
  <Application>Microsoft Office Word</Application>
  <DocSecurity>0</DocSecurity>
  <Lines>46</Lines>
  <Paragraphs>13</Paragraphs>
  <ScaleCrop>false</ScaleCrop>
  <Company>Reanimator Extreme Edition</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Sautenkov</dc:creator>
  <cp:lastModifiedBy>Пользователь Windows</cp:lastModifiedBy>
  <cp:revision>3</cp:revision>
  <cp:lastPrinted>2016-12-01T12:38:00Z</cp:lastPrinted>
  <dcterms:created xsi:type="dcterms:W3CDTF">2019-05-20T11:13:00Z</dcterms:created>
  <dcterms:modified xsi:type="dcterms:W3CDTF">2019-05-20T11:13:00Z</dcterms:modified>
</cp:coreProperties>
</file>